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3D" w:rsidRDefault="0012043C" w:rsidP="007D5812">
      <w:pPr>
        <w:pStyle w:val="Heading1"/>
      </w:pPr>
      <w:r>
        <w:t xml:space="preserve">DISABILITY ADVOCACY </w:t>
      </w:r>
      <w:r w:rsidR="00C52637" w:rsidRPr="00C52637">
        <w:t xml:space="preserve">STAKEHOLDER </w:t>
      </w:r>
      <w:r w:rsidR="00C52637">
        <w:t xml:space="preserve">MESSAGING </w:t>
      </w:r>
    </w:p>
    <w:p w:rsidR="007D5812" w:rsidRPr="007D5812" w:rsidRDefault="007D5812" w:rsidP="007D5812"/>
    <w:p w:rsidR="00C52637" w:rsidRDefault="00C52637" w:rsidP="00D02C3D">
      <w:pPr>
        <w:spacing w:after="0" w:line="240" w:lineRule="auto"/>
        <w:ind w:left="284" w:hanging="284"/>
        <w:rPr>
          <w:rFonts w:cstheme="minorHAnsi"/>
        </w:rPr>
      </w:pPr>
      <w:bookmarkStart w:id="0" w:name="_GoBack"/>
      <w:bookmarkEnd w:id="0"/>
      <w:r w:rsidRPr="00C52637">
        <w:rPr>
          <w:rFonts w:cstheme="minorHAnsi"/>
        </w:rPr>
        <w:t>DARU is a state-wide service established to resource the disability advocacy sector in Victoria by:</w:t>
      </w:r>
    </w:p>
    <w:p w:rsidR="00D02C3D" w:rsidRPr="00D02C3D" w:rsidRDefault="00D02C3D" w:rsidP="00D02C3D">
      <w:pPr>
        <w:tabs>
          <w:tab w:val="left" w:pos="2685"/>
        </w:tabs>
        <w:spacing w:after="0" w:line="240" w:lineRule="auto"/>
        <w:ind w:left="284" w:hanging="284"/>
        <w:rPr>
          <w:rFonts w:cstheme="minorHAnsi"/>
          <w:sz w:val="10"/>
          <w:szCs w:val="10"/>
        </w:rPr>
      </w:pPr>
      <w:r>
        <w:rPr>
          <w:rFonts w:cstheme="minorHAnsi"/>
        </w:rPr>
        <w:tab/>
      </w:r>
      <w:r>
        <w:rPr>
          <w:rFonts w:cstheme="minorHAnsi"/>
        </w:rPr>
        <w:tab/>
      </w:r>
    </w:p>
    <w:p w:rsidR="00C52637" w:rsidRPr="00C52637" w:rsidRDefault="00C52637" w:rsidP="009A12C3">
      <w:pPr>
        <w:pStyle w:val="ListParagraph"/>
        <w:numPr>
          <w:ilvl w:val="0"/>
          <w:numId w:val="8"/>
        </w:numPr>
      </w:pPr>
      <w:r w:rsidRPr="00C52637">
        <w:t xml:space="preserve">Providing resources to support disability advocacy </w:t>
      </w:r>
      <w:r w:rsidR="001C5C9D">
        <w:t xml:space="preserve">organisations </w:t>
      </w:r>
    </w:p>
    <w:p w:rsidR="00C52637" w:rsidRPr="00C52637" w:rsidRDefault="00C52637" w:rsidP="009A12C3">
      <w:pPr>
        <w:pStyle w:val="ListParagraph"/>
        <w:numPr>
          <w:ilvl w:val="0"/>
          <w:numId w:val="8"/>
        </w:numPr>
      </w:pPr>
      <w:r w:rsidRPr="00C52637">
        <w:t>Disseminating relevant and up-to-date information</w:t>
      </w:r>
    </w:p>
    <w:p w:rsidR="00C52637" w:rsidRPr="00C52637" w:rsidRDefault="00C52637" w:rsidP="009A12C3">
      <w:pPr>
        <w:pStyle w:val="ListParagraph"/>
        <w:numPr>
          <w:ilvl w:val="0"/>
          <w:numId w:val="8"/>
        </w:numPr>
      </w:pPr>
      <w:r w:rsidRPr="00C52637">
        <w:t>Organising forums around the state so that there is a coordinated approach to issues of concern</w:t>
      </w:r>
    </w:p>
    <w:p w:rsidR="00D02C3D" w:rsidRPr="00D02C3D" w:rsidRDefault="00C52637" w:rsidP="007D5812">
      <w:pPr>
        <w:pStyle w:val="ListParagraph"/>
        <w:numPr>
          <w:ilvl w:val="0"/>
          <w:numId w:val="8"/>
        </w:numPr>
      </w:pPr>
      <w:r w:rsidRPr="00C52637">
        <w:t>Providing professional development opportunities and undertaking capacity building projects on behalf of the sector.</w:t>
      </w:r>
    </w:p>
    <w:p w:rsidR="007D5812" w:rsidRPr="007D5812" w:rsidRDefault="00C52637" w:rsidP="007D5812">
      <w:r w:rsidRPr="00C52637">
        <w:t>DARU is delivered in consortium by the Victorian Council of Social Service (VCOSS) and Disa</w:t>
      </w:r>
      <w:r w:rsidR="00EB64E5">
        <w:t>bility</w:t>
      </w:r>
      <w:r w:rsidR="007D5812">
        <w:t xml:space="preserve"> </w:t>
      </w:r>
      <w:r w:rsidRPr="00C52637">
        <w:t>Advocacy Victoria (DAV).</w:t>
      </w:r>
    </w:p>
    <w:p w:rsidR="00D02C3D" w:rsidRPr="007D5812" w:rsidRDefault="00C52637" w:rsidP="007D5812">
      <w:r>
        <w:t>Disability advocacy helps ensure the human and legal ri</w:t>
      </w:r>
      <w:r w:rsidR="001C5C9D">
        <w:t>ghts of people with disability</w:t>
      </w:r>
      <w:r>
        <w:t xml:space="preserve"> are promoted and protected so that people </w:t>
      </w:r>
      <w:r w:rsidR="001C5C9D">
        <w:t>with disability</w:t>
      </w:r>
      <w:r>
        <w:t xml:space="preserve"> can fully participate in the community. </w:t>
      </w:r>
    </w:p>
    <w:p w:rsidR="00D02C3D" w:rsidRPr="007D5812" w:rsidRDefault="00C52637" w:rsidP="007D5812">
      <w:r>
        <w:t xml:space="preserve">The work of disability advocacy organisations is not always well understood </w:t>
      </w:r>
      <w:r w:rsidR="00EB64E5">
        <w:t>nor valued highly enough.  I</w:t>
      </w:r>
      <w:r>
        <w:t xml:space="preserve">t is important that the sector </w:t>
      </w:r>
      <w:r w:rsidR="00EB64E5">
        <w:t xml:space="preserve">develops and </w:t>
      </w:r>
      <w:r>
        <w:t xml:space="preserve">uses consistent messaging across </w:t>
      </w:r>
      <w:r w:rsidR="00EB64E5">
        <w:t xml:space="preserve">all </w:t>
      </w:r>
      <w:r>
        <w:t xml:space="preserve">stakeholder groups from Government to </w:t>
      </w:r>
      <w:r w:rsidR="00230D70">
        <w:t>people with disability</w:t>
      </w:r>
      <w:r w:rsidR="00EB64E5">
        <w:t xml:space="preserve"> to </w:t>
      </w:r>
      <w:r>
        <w:t xml:space="preserve">the general public to </w:t>
      </w:r>
      <w:r w:rsidR="00EB64E5">
        <w:t>connect with the people that</w:t>
      </w:r>
      <w:r>
        <w:t xml:space="preserve"> </w:t>
      </w:r>
      <w:r w:rsidR="00EB64E5">
        <w:t xml:space="preserve">matter </w:t>
      </w:r>
      <w:r>
        <w:t xml:space="preserve">and </w:t>
      </w:r>
      <w:r w:rsidR="00EB64E5">
        <w:t xml:space="preserve">above all, </w:t>
      </w:r>
      <w:r>
        <w:t xml:space="preserve">have </w:t>
      </w:r>
      <w:r w:rsidR="00EB64E5">
        <w:t xml:space="preserve">important </w:t>
      </w:r>
      <w:r>
        <w:t xml:space="preserve">core messages </w:t>
      </w:r>
      <w:r w:rsidR="00EB64E5">
        <w:t>‘</w:t>
      </w:r>
      <w:r>
        <w:t>heard</w:t>
      </w:r>
      <w:r w:rsidR="00EB64E5">
        <w:t>’ in a meaningful and effective way</w:t>
      </w:r>
      <w:r>
        <w:t>.</w:t>
      </w:r>
    </w:p>
    <w:p w:rsidR="00EB64E5" w:rsidRDefault="00C52637" w:rsidP="007D5812">
      <w:pPr>
        <w:rPr>
          <w:rFonts w:ascii="Arial" w:hAnsi="Arial" w:cs="Arial"/>
          <w:b/>
          <w:sz w:val="32"/>
          <w:szCs w:val="32"/>
        </w:rPr>
      </w:pPr>
      <w:r>
        <w:t xml:space="preserve">DARU has </w:t>
      </w:r>
      <w:r w:rsidR="00432C23">
        <w:t xml:space="preserve">set up a working group of representatives from disability advocacy organisations which has created </w:t>
      </w:r>
      <w:r w:rsidR="003E1C35">
        <w:t>some</w:t>
      </w:r>
      <w:r w:rsidR="00EB64E5">
        <w:t xml:space="preserve"> </w:t>
      </w:r>
      <w:r w:rsidR="00295C17">
        <w:t xml:space="preserve">preliminary </w:t>
      </w:r>
      <w:r w:rsidR="00EB64E5">
        <w:t>messages</w:t>
      </w:r>
      <w:r w:rsidR="00295C17">
        <w:t xml:space="preserve"> </w:t>
      </w:r>
      <w:r w:rsidR="00295C17" w:rsidRPr="00295C17">
        <w:rPr>
          <w:highlight w:val="yellow"/>
        </w:rPr>
        <w:t xml:space="preserve">for further development and </w:t>
      </w:r>
      <w:proofErr w:type="gramStart"/>
      <w:r w:rsidR="00295C17" w:rsidRPr="00295C17">
        <w:rPr>
          <w:highlight w:val="yellow"/>
        </w:rPr>
        <w:t>discussion</w:t>
      </w:r>
      <w:r w:rsidR="00295C17">
        <w:t xml:space="preserve"> </w:t>
      </w:r>
      <w:r w:rsidR="00EB64E5">
        <w:t xml:space="preserve"> and</w:t>
      </w:r>
      <w:proofErr w:type="gramEnd"/>
      <w:r w:rsidR="00EB64E5">
        <w:t xml:space="preserve"> they form the content of this document.</w:t>
      </w:r>
      <w:r w:rsidR="00EB64E5">
        <w:rPr>
          <w:rFonts w:ascii="Arial" w:hAnsi="Arial" w:cs="Arial"/>
          <w:b/>
          <w:sz w:val="32"/>
          <w:szCs w:val="32"/>
        </w:rPr>
        <w:t xml:space="preserve"> </w:t>
      </w:r>
    </w:p>
    <w:p w:rsidR="00295C17" w:rsidRPr="007D5812" w:rsidRDefault="00295C17" w:rsidP="007D5812">
      <w:r w:rsidRPr="00D02C3D">
        <w:t>The strategic objectives for stakeholder communications in the disability advocacy sector are:</w:t>
      </w:r>
    </w:p>
    <w:p w:rsidR="00295C17" w:rsidRPr="00D02C3D" w:rsidRDefault="00295C17" w:rsidP="007D5812">
      <w:pPr>
        <w:pStyle w:val="ListParagraph"/>
        <w:numPr>
          <w:ilvl w:val="0"/>
          <w:numId w:val="9"/>
        </w:numPr>
      </w:pPr>
      <w:r w:rsidRPr="00D02C3D">
        <w:t xml:space="preserve">To maintain government funding for disability advocacy </w:t>
      </w:r>
      <w:r w:rsidR="00230D70">
        <w:t xml:space="preserve">organisations. </w:t>
      </w:r>
    </w:p>
    <w:p w:rsidR="00295C17" w:rsidRPr="00D02C3D" w:rsidRDefault="00295C17" w:rsidP="007D5812">
      <w:pPr>
        <w:pStyle w:val="ListParagraph"/>
        <w:numPr>
          <w:ilvl w:val="0"/>
          <w:numId w:val="9"/>
        </w:numPr>
      </w:pPr>
      <w:r w:rsidRPr="00D02C3D">
        <w:t xml:space="preserve">To promote the </w:t>
      </w:r>
      <w:r w:rsidR="007E32AD">
        <w:t xml:space="preserve">achievements </w:t>
      </w:r>
      <w:r w:rsidRPr="00D02C3D">
        <w:t>of disability advocacy in an understandable way so the sector is valued by key stakeholders; people with disability, the government and th</w:t>
      </w:r>
      <w:r w:rsidR="00D02C3D" w:rsidRPr="00D02C3D">
        <w:t>e</w:t>
      </w:r>
      <w:r w:rsidRPr="00D02C3D">
        <w:t xml:space="preserve"> general public.</w:t>
      </w:r>
    </w:p>
    <w:p w:rsidR="00D02C3D" w:rsidRPr="007D5812" w:rsidRDefault="00295C17" w:rsidP="007D5812">
      <w:pPr>
        <w:pStyle w:val="ListParagraph"/>
        <w:numPr>
          <w:ilvl w:val="0"/>
          <w:numId w:val="9"/>
        </w:numPr>
      </w:pPr>
      <w:r w:rsidRPr="00D02C3D">
        <w:t xml:space="preserve">To raise awareness of the </w:t>
      </w:r>
      <w:r w:rsidR="00CE315D">
        <w:t xml:space="preserve">ways in which </w:t>
      </w:r>
      <w:r w:rsidRPr="00D02C3D">
        <w:t xml:space="preserve">disability advocacy </w:t>
      </w:r>
      <w:r w:rsidR="00230D70">
        <w:t xml:space="preserve">organisations </w:t>
      </w:r>
      <w:r w:rsidR="00CE315D">
        <w:t xml:space="preserve">assist the Government to achieve </w:t>
      </w:r>
      <w:proofErr w:type="spellStart"/>
      <w:proofErr w:type="gramStart"/>
      <w:r w:rsidR="00CE315D">
        <w:t>it’s</w:t>
      </w:r>
      <w:proofErr w:type="spellEnd"/>
      <w:proofErr w:type="gramEnd"/>
      <w:r w:rsidR="00CE315D">
        <w:t xml:space="preserve"> objective of a fairer Victoria. </w:t>
      </w:r>
    </w:p>
    <w:p w:rsidR="00D02C3D" w:rsidRPr="00D45BAC" w:rsidRDefault="00D02C3D" w:rsidP="00D02C3D">
      <w:pPr>
        <w:spacing w:after="0" w:line="240" w:lineRule="auto"/>
        <w:rPr>
          <w:rFonts w:cstheme="minorHAnsi"/>
          <w:sz w:val="24"/>
          <w:szCs w:val="24"/>
        </w:rPr>
      </w:pPr>
      <w:r w:rsidRPr="00D45BAC">
        <w:rPr>
          <w:rFonts w:cstheme="minorHAnsi"/>
          <w:sz w:val="24"/>
          <w:szCs w:val="24"/>
        </w:rPr>
        <w:t>The communication objectives in using the following messages are:</w:t>
      </w:r>
    </w:p>
    <w:p w:rsidR="00D02C3D" w:rsidRPr="00D02C3D" w:rsidRDefault="00D02C3D" w:rsidP="00D02C3D">
      <w:pPr>
        <w:spacing w:after="0" w:line="240" w:lineRule="auto"/>
        <w:rPr>
          <w:rFonts w:cstheme="minorHAnsi"/>
          <w:sz w:val="10"/>
          <w:szCs w:val="10"/>
        </w:rPr>
      </w:pPr>
    </w:p>
    <w:p w:rsidR="003E1C35" w:rsidRDefault="00D02C3D" w:rsidP="007D5812">
      <w:pPr>
        <w:pStyle w:val="ListParagraph"/>
        <w:numPr>
          <w:ilvl w:val="0"/>
          <w:numId w:val="11"/>
        </w:numPr>
      </w:pPr>
      <w:r>
        <w:t xml:space="preserve">To encourage disability advocacy organisations </w:t>
      </w:r>
      <w:r w:rsidR="009C41EF">
        <w:t xml:space="preserve">to use consistent messaging so that the value of disability advocacy is easily understood by all. </w:t>
      </w:r>
    </w:p>
    <w:p w:rsidR="003E1C35" w:rsidRDefault="00D02C3D" w:rsidP="007D5812">
      <w:pPr>
        <w:pStyle w:val="ListParagraph"/>
        <w:numPr>
          <w:ilvl w:val="0"/>
          <w:numId w:val="11"/>
        </w:numPr>
      </w:pPr>
      <w:r>
        <w:t>To have the messages heard, understood and acted on.</w:t>
      </w:r>
    </w:p>
    <w:p w:rsidR="003E1C35" w:rsidRDefault="00D02C3D" w:rsidP="007D5812">
      <w:pPr>
        <w:pStyle w:val="ListParagraph"/>
        <w:numPr>
          <w:ilvl w:val="0"/>
          <w:numId w:val="11"/>
        </w:numPr>
      </w:pPr>
      <w:r>
        <w:t>To have stakeholders, such as the media</w:t>
      </w:r>
      <w:r w:rsidR="004D1986">
        <w:t>, come to the sector as the “go</w:t>
      </w:r>
      <w:r>
        <w:t xml:space="preserve">-to” resource for </w:t>
      </w:r>
      <w:r w:rsidR="00E07DFA">
        <w:t xml:space="preserve">disability advocacy related </w:t>
      </w:r>
      <w:r>
        <w:t>media interviews.</w:t>
      </w:r>
    </w:p>
    <w:p w:rsidR="00D02C3D" w:rsidRDefault="00D02C3D" w:rsidP="009A12C3">
      <w:pPr>
        <w:pStyle w:val="ListParagraph"/>
        <w:numPr>
          <w:ilvl w:val="0"/>
          <w:numId w:val="11"/>
        </w:numPr>
      </w:pPr>
      <w:r>
        <w:t xml:space="preserve">To </w:t>
      </w:r>
      <w:r w:rsidR="00E07DFA">
        <w:t xml:space="preserve">enable disability advocacy organisations to promote themselves as </w:t>
      </w:r>
      <w:r>
        <w:t>informed, available, and smart spokespeople who are available and engaging communicators.</w:t>
      </w:r>
    </w:p>
    <w:p w:rsidR="0044664A" w:rsidRDefault="0044664A" w:rsidP="00324C01">
      <w:pPr>
        <w:rPr>
          <w:lang w:val="en-US"/>
        </w:rPr>
      </w:pPr>
      <w:r w:rsidRPr="0044664A">
        <w:rPr>
          <w:lang w:val="en-US"/>
        </w:rPr>
        <w:lastRenderedPageBreak/>
        <w:t>The messages have been developed in the PUSH</w:t>
      </w:r>
      <w:r w:rsidRPr="0044664A">
        <w:rPr>
          <w:vertAlign w:val="superscript"/>
          <w:lang w:val="en-US"/>
        </w:rPr>
        <w:t>©</w:t>
      </w:r>
      <w:r w:rsidRPr="0044664A">
        <w:rPr>
          <w:lang w:val="en-US"/>
        </w:rPr>
        <w:t xml:space="preserve"> model of key messaging as a framework that all disability advocacy organisations can learn to further contribute and develop key messages. </w:t>
      </w:r>
    </w:p>
    <w:p w:rsidR="00324C01" w:rsidRPr="0044664A" w:rsidRDefault="00324C01" w:rsidP="0044664A">
      <w:pPr>
        <w:spacing w:after="0" w:line="240" w:lineRule="auto"/>
        <w:rPr>
          <w:rFonts w:cstheme="minorHAnsi"/>
          <w:bCs/>
          <w:lang w:val="en-US"/>
        </w:rPr>
      </w:pPr>
    </w:p>
    <w:p w:rsidR="0044664A" w:rsidRPr="00C16481" w:rsidRDefault="003E1C35" w:rsidP="007D5812">
      <w:pPr>
        <w:pStyle w:val="Heading2"/>
        <w:rPr>
          <w:lang w:val="en-US"/>
        </w:rPr>
      </w:pPr>
      <w:r>
        <w:rPr>
          <w:lang w:val="en-US"/>
        </w:rPr>
        <w:t>W</w:t>
      </w:r>
      <w:r w:rsidR="007D5812">
        <w:rPr>
          <w:lang w:val="en-US"/>
        </w:rPr>
        <w:t xml:space="preserve">hat is </w:t>
      </w:r>
      <w:r>
        <w:rPr>
          <w:lang w:val="en-US"/>
        </w:rPr>
        <w:t>PUSH</w:t>
      </w:r>
      <w:r w:rsidR="0044664A" w:rsidRPr="00C16481">
        <w:rPr>
          <w:lang w:val="en-US"/>
        </w:rPr>
        <w:t>?</w:t>
      </w:r>
    </w:p>
    <w:p w:rsidR="0044664A" w:rsidRPr="0044664A" w:rsidRDefault="0044664A" w:rsidP="0044664A">
      <w:pPr>
        <w:pStyle w:val="BodyText2"/>
        <w:rPr>
          <w:rFonts w:asciiTheme="minorHAnsi" w:hAnsiTheme="minorHAnsi" w:cstheme="minorHAnsi"/>
          <w:b w:val="0"/>
          <w:sz w:val="22"/>
          <w:szCs w:val="22"/>
        </w:rPr>
      </w:pPr>
      <w:r w:rsidRPr="00C16481">
        <w:rPr>
          <w:rFonts w:asciiTheme="minorHAnsi" w:hAnsiTheme="minorHAnsi" w:cstheme="minorHAnsi"/>
          <w:sz w:val="22"/>
          <w:szCs w:val="22"/>
        </w:rPr>
        <w:t>PUSH</w:t>
      </w:r>
      <w:r w:rsidRPr="00C16481">
        <w:rPr>
          <w:rFonts w:asciiTheme="minorHAnsi" w:hAnsiTheme="minorHAnsi" w:cstheme="minorHAnsi"/>
          <w:sz w:val="22"/>
          <w:szCs w:val="22"/>
          <w:vertAlign w:val="superscript"/>
        </w:rPr>
        <w:t>©</w:t>
      </w:r>
      <w:r w:rsidRPr="00C16481">
        <w:rPr>
          <w:rFonts w:asciiTheme="minorHAnsi" w:hAnsiTheme="minorHAnsi" w:cstheme="minorHAnsi"/>
          <w:b w:val="0"/>
          <w:bCs w:val="0"/>
          <w:sz w:val="22"/>
          <w:szCs w:val="22"/>
        </w:rPr>
        <w:t xml:space="preserve"> </w:t>
      </w:r>
      <w:r w:rsidRPr="0044664A">
        <w:rPr>
          <w:rFonts w:asciiTheme="minorHAnsi" w:hAnsiTheme="minorHAnsi" w:cstheme="minorHAnsi"/>
          <w:b w:val="0"/>
          <w:sz w:val="22"/>
          <w:szCs w:val="22"/>
        </w:rPr>
        <w:t xml:space="preserve">is a media (and general) communications model to construct influential messages which will give media (and other stakeholders) messages and </w:t>
      </w:r>
      <w:r>
        <w:rPr>
          <w:rFonts w:asciiTheme="minorHAnsi" w:hAnsiTheme="minorHAnsi" w:cstheme="minorHAnsi"/>
          <w:b w:val="0"/>
          <w:sz w:val="22"/>
          <w:szCs w:val="22"/>
        </w:rPr>
        <w:t xml:space="preserve">quotes that really work. </w:t>
      </w:r>
    </w:p>
    <w:p w:rsidR="0044664A" w:rsidRPr="0044664A" w:rsidRDefault="0044664A" w:rsidP="0044664A">
      <w:pPr>
        <w:spacing w:line="360" w:lineRule="auto"/>
        <w:rPr>
          <w:rFonts w:cstheme="minorHAnsi"/>
          <w:sz w:val="10"/>
          <w:szCs w:val="10"/>
          <w:lang w:val="en-US"/>
        </w:rPr>
      </w:pPr>
    </w:p>
    <w:p w:rsidR="0044664A" w:rsidRPr="009A12C3" w:rsidRDefault="0044664A" w:rsidP="009A12C3">
      <w:pPr>
        <w:pStyle w:val="ListParagraph"/>
        <w:rPr>
          <w:b w:val="0"/>
        </w:rPr>
      </w:pPr>
      <w:r w:rsidRPr="00C16481">
        <w:t xml:space="preserve">POINT  - a </w:t>
      </w:r>
      <w:r w:rsidRPr="009A12C3">
        <w:rPr>
          <w:b w:val="0"/>
        </w:rPr>
        <w:t>simple statement that should be the essence of what you are saying</w:t>
      </w:r>
    </w:p>
    <w:p w:rsidR="0044664A" w:rsidRPr="0044664A" w:rsidRDefault="0044664A" w:rsidP="0044664A">
      <w:pPr>
        <w:pStyle w:val="BodyTextIndent"/>
        <w:ind w:left="360" w:firstLine="0"/>
        <w:rPr>
          <w:rFonts w:asciiTheme="minorHAnsi" w:hAnsiTheme="minorHAnsi" w:cstheme="minorHAnsi"/>
          <w:b/>
          <w:i/>
          <w:sz w:val="10"/>
          <w:szCs w:val="10"/>
        </w:rPr>
      </w:pPr>
    </w:p>
    <w:p w:rsidR="0044664A" w:rsidRPr="009A12C3" w:rsidRDefault="0044664A" w:rsidP="009A12C3">
      <w:pPr>
        <w:pStyle w:val="BodyTextIndent"/>
        <w:ind w:left="360" w:firstLine="0"/>
        <w:rPr>
          <w:rFonts w:asciiTheme="minorHAnsi" w:hAnsiTheme="minorHAnsi" w:cstheme="minorHAnsi"/>
          <w:b/>
          <w:i/>
          <w:sz w:val="22"/>
          <w:szCs w:val="22"/>
        </w:rPr>
      </w:pPr>
      <w:proofErr w:type="gramStart"/>
      <w:r w:rsidRPr="00C16481">
        <w:rPr>
          <w:rFonts w:asciiTheme="minorHAnsi" w:hAnsiTheme="minorHAnsi" w:cstheme="minorHAnsi"/>
          <w:b/>
          <w:i/>
          <w:sz w:val="22"/>
          <w:szCs w:val="22"/>
        </w:rPr>
        <w:t>(because/how….</w:t>
      </w:r>
      <w:proofErr w:type="gramEnd"/>
    </w:p>
    <w:p w:rsidR="0044664A" w:rsidRPr="009A12C3" w:rsidRDefault="0044664A" w:rsidP="009A12C3">
      <w:pPr>
        <w:pStyle w:val="ListParagraph"/>
        <w:rPr>
          <w:b w:val="0"/>
        </w:rPr>
      </w:pPr>
      <w:r w:rsidRPr="00C16481">
        <w:t xml:space="preserve">UNDERPIN - </w:t>
      </w:r>
      <w:r w:rsidRPr="009A12C3">
        <w:rPr>
          <w:b w:val="0"/>
        </w:rPr>
        <w:t>with proof so that sceptics (incl. media) and the audience in general believe the point you have made. Can be statistics, examples, research or evidence backing up the point. The underpinning should have approximately three points of backing ‘evidence’</w:t>
      </w:r>
    </w:p>
    <w:p w:rsidR="0044664A" w:rsidRPr="0044664A" w:rsidRDefault="0044664A" w:rsidP="0044664A">
      <w:pPr>
        <w:pStyle w:val="BodyText"/>
        <w:rPr>
          <w:rFonts w:asciiTheme="minorHAnsi" w:hAnsiTheme="minorHAnsi" w:cstheme="minorHAnsi"/>
          <w:sz w:val="22"/>
          <w:szCs w:val="22"/>
        </w:rPr>
      </w:pPr>
      <w:r w:rsidRPr="00C16481">
        <w:rPr>
          <w:rFonts w:asciiTheme="minorHAnsi" w:hAnsiTheme="minorHAnsi" w:cstheme="minorHAnsi"/>
          <w:b/>
          <w:i/>
          <w:sz w:val="22"/>
          <w:szCs w:val="22"/>
        </w:rPr>
        <w:t>(So what that means</w:t>
      </w:r>
      <w:r>
        <w:rPr>
          <w:rFonts w:asciiTheme="minorHAnsi" w:hAnsiTheme="minorHAnsi" w:cstheme="minorHAnsi"/>
          <w:b/>
          <w:i/>
          <w:sz w:val="22"/>
          <w:szCs w:val="22"/>
        </w:rPr>
        <w:t xml:space="preserve"> is </w:t>
      </w:r>
      <w:r>
        <w:rPr>
          <w:rFonts w:asciiTheme="minorHAnsi" w:hAnsiTheme="minorHAnsi" w:cstheme="minorHAnsi"/>
          <w:sz w:val="22"/>
          <w:szCs w:val="22"/>
        </w:rPr>
        <w:t>….</w:t>
      </w:r>
    </w:p>
    <w:p w:rsidR="0044664A" w:rsidRPr="009A12C3" w:rsidRDefault="0044664A" w:rsidP="009A12C3">
      <w:pPr>
        <w:pStyle w:val="ListParagraph"/>
        <w:rPr>
          <w:b w:val="0"/>
        </w:rPr>
      </w:pPr>
      <w:r w:rsidRPr="009A12C3">
        <w:t xml:space="preserve">SO WHAT - </w:t>
      </w:r>
      <w:r w:rsidRPr="009A12C3">
        <w:rPr>
          <w:b w:val="0"/>
        </w:rPr>
        <w:t xml:space="preserve">the part where you go the extra step – it’s the wrap up or summary of the Point and the Underpinnings and </w:t>
      </w:r>
      <w:proofErr w:type="gramStart"/>
      <w:r w:rsidRPr="009A12C3">
        <w:rPr>
          <w:b w:val="0"/>
        </w:rPr>
        <w:t>do</w:t>
      </w:r>
      <w:proofErr w:type="gramEnd"/>
      <w:r w:rsidRPr="009A12C3">
        <w:rPr>
          <w:b w:val="0"/>
        </w:rPr>
        <w:t xml:space="preserve"> the interpretation for the audience. Reinforce the aims you’ve identified and bring the data and the point to life.</w:t>
      </w:r>
    </w:p>
    <w:p w:rsidR="0044664A" w:rsidRPr="003E1C35" w:rsidRDefault="0044664A" w:rsidP="009A12C3">
      <w:pPr>
        <w:rPr>
          <w:lang w:val="en-US"/>
        </w:rPr>
      </w:pPr>
    </w:p>
    <w:p w:rsidR="0044664A" w:rsidRPr="009A12C3" w:rsidRDefault="003E1C35" w:rsidP="009A12C3">
      <w:pPr>
        <w:pStyle w:val="ListParagraph"/>
        <w:rPr>
          <w:b w:val="0"/>
        </w:rPr>
      </w:pPr>
      <w:r w:rsidRPr="003E1C35">
        <w:t>HAMMER IT HOME</w:t>
      </w:r>
      <w:r w:rsidR="0044664A">
        <w:t xml:space="preserve"> </w:t>
      </w:r>
      <w:r w:rsidR="009A12C3">
        <w:t>-</w:t>
      </w:r>
      <w:r w:rsidR="00BD1780" w:rsidRPr="009A12C3">
        <w:rPr>
          <w:b w:val="0"/>
        </w:rPr>
        <w:t xml:space="preserve"> relevant to the delivery of messages and skillful</w:t>
      </w:r>
      <w:r w:rsidR="0044664A" w:rsidRPr="009A12C3">
        <w:rPr>
          <w:b w:val="0"/>
        </w:rPr>
        <w:t xml:space="preserve"> performance</w:t>
      </w:r>
      <w:r w:rsidR="00BD1780" w:rsidRPr="009A12C3">
        <w:rPr>
          <w:b w:val="0"/>
        </w:rPr>
        <w:t xml:space="preserve"> doing that. It refers to repetition</w:t>
      </w:r>
      <w:r w:rsidR="0044664A" w:rsidRPr="009A12C3">
        <w:rPr>
          <w:b w:val="0"/>
        </w:rPr>
        <w:t xml:space="preserve"> </w:t>
      </w:r>
      <w:r w:rsidR="00BD1780" w:rsidRPr="009A12C3">
        <w:rPr>
          <w:b w:val="0"/>
        </w:rPr>
        <w:t xml:space="preserve">and </w:t>
      </w:r>
      <w:r w:rsidR="0044664A" w:rsidRPr="009A12C3">
        <w:rPr>
          <w:b w:val="0"/>
        </w:rPr>
        <w:t xml:space="preserve">is about repeating </w:t>
      </w:r>
      <w:r w:rsidR="00BD1780" w:rsidRPr="009A12C3">
        <w:rPr>
          <w:b w:val="0"/>
        </w:rPr>
        <w:t>the</w:t>
      </w:r>
      <w:r w:rsidR="0044664A" w:rsidRPr="009A12C3">
        <w:rPr>
          <w:b w:val="0"/>
        </w:rPr>
        <w:t xml:space="preserve"> parts of your message </w:t>
      </w:r>
      <w:r w:rsidR="00BD1780" w:rsidRPr="009A12C3">
        <w:rPr>
          <w:b w:val="0"/>
        </w:rPr>
        <w:t xml:space="preserve">– your point, your underpinnings </w:t>
      </w:r>
      <w:proofErr w:type="gramStart"/>
      <w:r w:rsidR="00BD1780" w:rsidRPr="009A12C3">
        <w:rPr>
          <w:b w:val="0"/>
        </w:rPr>
        <w:t>and  the</w:t>
      </w:r>
      <w:proofErr w:type="gramEnd"/>
      <w:r w:rsidR="00BD1780" w:rsidRPr="009A12C3">
        <w:rPr>
          <w:b w:val="0"/>
        </w:rPr>
        <w:t xml:space="preserve"> So What? </w:t>
      </w:r>
      <w:proofErr w:type="gramStart"/>
      <w:r w:rsidR="0044664A" w:rsidRPr="009A12C3">
        <w:rPr>
          <w:b w:val="0"/>
        </w:rPr>
        <w:t>so</w:t>
      </w:r>
      <w:proofErr w:type="gramEnd"/>
      <w:r w:rsidR="0044664A" w:rsidRPr="009A12C3">
        <w:rPr>
          <w:b w:val="0"/>
        </w:rPr>
        <w:t xml:space="preserve"> they are continually reinforced. </w:t>
      </w:r>
      <w:r w:rsidR="00BD1780" w:rsidRPr="009A12C3">
        <w:rPr>
          <w:b w:val="0"/>
        </w:rPr>
        <w:t xml:space="preserve"> </w:t>
      </w:r>
      <w:r w:rsidR="0044664A" w:rsidRPr="009A12C3">
        <w:rPr>
          <w:b w:val="0"/>
        </w:rPr>
        <w:t xml:space="preserve">It is useful when doing </w:t>
      </w:r>
      <w:r w:rsidR="00BD1780" w:rsidRPr="009A12C3">
        <w:rPr>
          <w:b w:val="0"/>
        </w:rPr>
        <w:t xml:space="preserve">media </w:t>
      </w:r>
      <w:r w:rsidR="0044664A" w:rsidRPr="009A12C3">
        <w:rPr>
          <w:b w:val="0"/>
        </w:rPr>
        <w:t>interviews or engaging in public or stakeholder forums</w:t>
      </w:r>
      <w:r w:rsidR="00BD1780" w:rsidRPr="009A12C3">
        <w:rPr>
          <w:b w:val="0"/>
        </w:rPr>
        <w:t>. Repetition is</w:t>
      </w:r>
      <w:r w:rsidR="0044664A" w:rsidRPr="009A12C3">
        <w:rPr>
          <w:b w:val="0"/>
        </w:rPr>
        <w:t xml:space="preserve"> the best way of </w:t>
      </w:r>
      <w:proofErr w:type="spellStart"/>
      <w:r w:rsidR="0044664A" w:rsidRPr="009A12C3">
        <w:rPr>
          <w:b w:val="0"/>
        </w:rPr>
        <w:t>maximising</w:t>
      </w:r>
      <w:proofErr w:type="spellEnd"/>
      <w:r w:rsidR="0044664A" w:rsidRPr="009A12C3">
        <w:rPr>
          <w:b w:val="0"/>
        </w:rPr>
        <w:t xml:space="preserve"> the opportunity presented </w:t>
      </w:r>
      <w:r w:rsidR="00BD1780" w:rsidRPr="009A12C3">
        <w:rPr>
          <w:b w:val="0"/>
        </w:rPr>
        <w:t>to cut through and be heard</w:t>
      </w:r>
      <w:r w:rsidR="0044664A" w:rsidRPr="009A12C3">
        <w:rPr>
          <w:b w:val="0"/>
        </w:rPr>
        <w:t xml:space="preserve">.  </w:t>
      </w:r>
    </w:p>
    <w:p w:rsidR="0044664A" w:rsidRDefault="0044664A" w:rsidP="0044664A">
      <w:pPr>
        <w:rPr>
          <w:rFonts w:cstheme="minorHAnsi"/>
        </w:rPr>
      </w:pPr>
    </w:p>
    <w:p w:rsidR="006A6C8A" w:rsidRPr="00C16481" w:rsidRDefault="006A6C8A" w:rsidP="0044664A">
      <w:pPr>
        <w:rPr>
          <w:rFonts w:cstheme="minorHAnsi"/>
        </w:rPr>
      </w:pPr>
      <w:r>
        <w:rPr>
          <w:b/>
        </w:rPr>
        <w:t>Tip:</w:t>
      </w:r>
      <w:r>
        <w:rPr>
          <w:snapToGrid w:val="0"/>
        </w:rPr>
        <w:t xml:space="preserve"> When starting to use </w:t>
      </w:r>
      <w:r>
        <w:rPr>
          <w:b/>
          <w:bCs/>
          <w:snapToGrid w:val="0"/>
        </w:rPr>
        <w:t>PUSH</w:t>
      </w:r>
      <w:r>
        <w:rPr>
          <w:b/>
          <w:bCs/>
          <w:snapToGrid w:val="0"/>
          <w:vertAlign w:val="superscript"/>
        </w:rPr>
        <w:t>©</w:t>
      </w:r>
      <w:r>
        <w:rPr>
          <w:snapToGrid w:val="0"/>
        </w:rPr>
        <w:t>, try inserting the word ‘</w:t>
      </w:r>
      <w:r w:rsidRPr="006A6C8A">
        <w:rPr>
          <w:b/>
          <w:i/>
          <w:snapToGrid w:val="0"/>
        </w:rPr>
        <w:t>because</w:t>
      </w:r>
      <w:r>
        <w:rPr>
          <w:snapToGrid w:val="0"/>
        </w:rPr>
        <w:t xml:space="preserve">’ or </w:t>
      </w:r>
      <w:r w:rsidRPr="006A6C8A">
        <w:rPr>
          <w:b/>
          <w:i/>
          <w:snapToGrid w:val="0"/>
        </w:rPr>
        <w:t>‘how’</w:t>
      </w:r>
      <w:r>
        <w:rPr>
          <w:snapToGrid w:val="0"/>
        </w:rPr>
        <w:t xml:space="preserve"> between the ‘point’ and the ‘underpin’ and the words </w:t>
      </w:r>
      <w:r w:rsidRPr="006A6C8A">
        <w:rPr>
          <w:b/>
          <w:i/>
          <w:snapToGrid w:val="0"/>
        </w:rPr>
        <w:t>‘so what that means’</w:t>
      </w:r>
      <w:r>
        <w:rPr>
          <w:snapToGrid w:val="0"/>
        </w:rPr>
        <w:t xml:space="preserve"> between the ‘underpin’ and the ‘so what’ as a reminder of the way it works.  </w:t>
      </w:r>
    </w:p>
    <w:p w:rsidR="00324C01" w:rsidRDefault="00324C01">
      <w:r>
        <w:br w:type="page"/>
      </w:r>
    </w:p>
    <w:p w:rsidR="00324C01" w:rsidRDefault="00971199" w:rsidP="00324C01">
      <w:pPr>
        <w:pStyle w:val="Heading2"/>
      </w:pPr>
      <w:r>
        <w:lastRenderedPageBreak/>
        <w:t>PUSH® Examples</w:t>
      </w:r>
      <w:r w:rsidR="00324C01">
        <w:t xml:space="preserve"> </w:t>
      </w:r>
    </w:p>
    <w:tbl>
      <w:tblPr>
        <w:tblStyle w:val="TableGrid"/>
        <w:tblW w:w="0" w:type="auto"/>
        <w:tblLook w:val="04A0" w:firstRow="1" w:lastRow="0" w:firstColumn="1" w:lastColumn="0" w:noHBand="0" w:noVBand="1"/>
      </w:tblPr>
      <w:tblGrid>
        <w:gridCol w:w="9242"/>
      </w:tblGrid>
      <w:tr w:rsidR="00324C01" w:rsidTr="00324C01">
        <w:tc>
          <w:tcPr>
            <w:tcW w:w="9242" w:type="dxa"/>
          </w:tcPr>
          <w:p w:rsidR="00324C01" w:rsidRDefault="00324C01" w:rsidP="00324C01">
            <w:pPr>
              <w:pStyle w:val="Heading3"/>
              <w:outlineLvl w:val="2"/>
            </w:pPr>
            <w:r>
              <w:t>Point</w:t>
            </w:r>
          </w:p>
          <w:p w:rsidR="00324C01" w:rsidRDefault="00324C01" w:rsidP="00324C01">
            <w:pPr>
              <w:pStyle w:val="NoSpacing"/>
            </w:pPr>
            <w:r>
              <w:t xml:space="preserve"> Ethical values influence our board decisions </w:t>
            </w:r>
          </w:p>
          <w:p w:rsidR="00971199" w:rsidRDefault="00971199" w:rsidP="00324C01">
            <w:pPr>
              <w:pStyle w:val="NoSpacing"/>
            </w:pPr>
          </w:p>
          <w:p w:rsidR="00324C01" w:rsidRDefault="00324C01" w:rsidP="00324C01">
            <w:r>
              <w:t xml:space="preserve">because … </w:t>
            </w:r>
          </w:p>
          <w:p w:rsidR="00324C01" w:rsidRDefault="00324C01" w:rsidP="00324C01">
            <w:pPr>
              <w:pStyle w:val="Heading3"/>
              <w:outlineLvl w:val="2"/>
            </w:pPr>
            <w:r>
              <w:t>Underpin</w:t>
            </w:r>
          </w:p>
          <w:p w:rsidR="00324C01" w:rsidRDefault="00324C01" w:rsidP="00324C01">
            <w:pPr>
              <w:pStyle w:val="ListParagraph"/>
            </w:pPr>
            <w:r>
              <w:t xml:space="preserve"> Research has shown companies with strong corporate governance achieve better returns over 3 and 5 years </w:t>
            </w:r>
          </w:p>
          <w:p w:rsidR="00324C01" w:rsidRDefault="00324C01" w:rsidP="00324C01">
            <w:pPr>
              <w:pStyle w:val="ListParagraph"/>
            </w:pPr>
            <w:r>
              <w:t xml:space="preserve">We are responding to our shareholders who demand transparency </w:t>
            </w:r>
          </w:p>
          <w:p w:rsidR="00324C01" w:rsidRDefault="00324C01" w:rsidP="00324C01">
            <w:pPr>
              <w:pStyle w:val="ListParagraph"/>
            </w:pPr>
            <w:r>
              <w:t xml:space="preserve">We have established an ethical committee that has a tracking and reporting system </w:t>
            </w:r>
          </w:p>
          <w:p w:rsidR="00324C01" w:rsidRDefault="00324C01" w:rsidP="00324C01">
            <w:r>
              <w:t xml:space="preserve">So what that means. </w:t>
            </w:r>
          </w:p>
          <w:p w:rsidR="00324C01" w:rsidRDefault="00324C01" w:rsidP="00324C01">
            <w:pPr>
              <w:pStyle w:val="Heading3"/>
              <w:outlineLvl w:val="2"/>
            </w:pPr>
            <w:r>
              <w:t>So what</w:t>
            </w:r>
          </w:p>
          <w:p w:rsidR="00324C01" w:rsidRDefault="00324C01" w:rsidP="00324C01">
            <w:pPr>
              <w:pStyle w:val="NoSpacing"/>
            </w:pPr>
            <w:r>
              <w:t xml:space="preserve">We are doing everything we can to achieve long term success for this company and its shareholders </w:t>
            </w:r>
          </w:p>
          <w:p w:rsidR="00324C01" w:rsidRDefault="00324C01" w:rsidP="00324C01"/>
        </w:tc>
      </w:tr>
      <w:tr w:rsidR="00324C01" w:rsidTr="00324C01">
        <w:tc>
          <w:tcPr>
            <w:tcW w:w="9242" w:type="dxa"/>
          </w:tcPr>
          <w:p w:rsidR="00971199" w:rsidRDefault="00971199" w:rsidP="00971199">
            <w:pPr>
              <w:pStyle w:val="Heading3"/>
              <w:outlineLvl w:val="2"/>
            </w:pPr>
            <w:r>
              <w:t>Point</w:t>
            </w:r>
          </w:p>
          <w:p w:rsidR="00971199" w:rsidRDefault="00971199" w:rsidP="00971199">
            <w:pPr>
              <w:pStyle w:val="NoSpacing"/>
            </w:pPr>
            <w:r>
              <w:t xml:space="preserve"> This new plant is a significant step forward for our company </w:t>
            </w:r>
          </w:p>
          <w:p w:rsidR="00971199" w:rsidRDefault="00971199" w:rsidP="00971199">
            <w:pPr>
              <w:pStyle w:val="NoSpacing"/>
            </w:pPr>
          </w:p>
          <w:p w:rsidR="00971199" w:rsidRDefault="00971199" w:rsidP="00971199">
            <w:proofErr w:type="gramStart"/>
            <w:r>
              <w:t>because</w:t>
            </w:r>
            <w:proofErr w:type="gramEnd"/>
            <w:r>
              <w:t xml:space="preserve">. </w:t>
            </w:r>
          </w:p>
          <w:p w:rsidR="00971199" w:rsidRDefault="00971199" w:rsidP="00971199">
            <w:pPr>
              <w:pStyle w:val="Heading3"/>
              <w:outlineLvl w:val="2"/>
            </w:pPr>
            <w:r>
              <w:t>Underpin</w:t>
            </w:r>
          </w:p>
          <w:p w:rsidR="00971199" w:rsidRDefault="00971199" w:rsidP="00971199">
            <w:pPr>
              <w:pStyle w:val="ListParagraph"/>
            </w:pPr>
            <w:r>
              <w:t xml:space="preserve">We are spending $10 million </w:t>
            </w:r>
          </w:p>
          <w:p w:rsidR="00971199" w:rsidRDefault="00971199" w:rsidP="00971199">
            <w:pPr>
              <w:pStyle w:val="ListParagraph"/>
            </w:pPr>
            <w:r>
              <w:t xml:space="preserve">We will employ an additional 800 people </w:t>
            </w:r>
          </w:p>
          <w:p w:rsidR="00971199" w:rsidRDefault="00971199" w:rsidP="00971199">
            <w:pPr>
              <w:pStyle w:val="ListParagraph"/>
            </w:pPr>
            <w:r>
              <w:t xml:space="preserve">We will establish the latest, world-class technology </w:t>
            </w:r>
          </w:p>
          <w:p w:rsidR="00971199" w:rsidRDefault="00971199" w:rsidP="00971199">
            <w:pPr>
              <w:pStyle w:val="ListParagraph"/>
            </w:pPr>
            <w:r>
              <w:t xml:space="preserve">We will increase our productivity by 25% and our exports by 35% </w:t>
            </w:r>
          </w:p>
          <w:p w:rsidR="00971199" w:rsidRDefault="00971199" w:rsidP="00971199">
            <w:r>
              <w:t xml:space="preserve">So what that means </w:t>
            </w:r>
          </w:p>
          <w:p w:rsidR="00971199" w:rsidRDefault="00971199" w:rsidP="00971199">
            <w:pPr>
              <w:pStyle w:val="Heading3"/>
              <w:outlineLvl w:val="2"/>
            </w:pPr>
            <w:r>
              <w:t xml:space="preserve">So What </w:t>
            </w:r>
          </w:p>
          <w:p w:rsidR="00971199" w:rsidRDefault="00971199" w:rsidP="00971199">
            <w:pPr>
              <w:pStyle w:val="NoSpacing"/>
            </w:pPr>
            <w:r>
              <w:t>This will make us one of Australia's largest manufacturers and allow us to successfully compete in the global markets.</w:t>
            </w:r>
          </w:p>
          <w:p w:rsidR="00324C01" w:rsidRDefault="00324C01" w:rsidP="00324C01"/>
        </w:tc>
      </w:tr>
    </w:tbl>
    <w:p w:rsidR="00F04321" w:rsidRDefault="00F04321"/>
    <w:p w:rsidR="00971199" w:rsidRDefault="00971199">
      <w:pPr>
        <w:rPr>
          <w:rFonts w:ascii="Arial" w:hAnsi="Arial" w:cs="Arial"/>
          <w:b/>
          <w:sz w:val="32"/>
          <w:szCs w:val="32"/>
        </w:rPr>
      </w:pPr>
      <w:r>
        <w:br w:type="page"/>
      </w:r>
    </w:p>
    <w:p w:rsidR="00684923" w:rsidRDefault="00684923" w:rsidP="00684923">
      <w:pPr>
        <w:pStyle w:val="Heading2"/>
      </w:pPr>
      <w:r>
        <w:lastRenderedPageBreak/>
        <w:t xml:space="preserve">Why should the Government fund disability advocacy? </w:t>
      </w:r>
    </w:p>
    <w:p w:rsidR="00684923" w:rsidRPr="00684923" w:rsidRDefault="00684923" w:rsidP="00684923"/>
    <w:p w:rsidR="00625DBC" w:rsidRPr="00625DBC" w:rsidRDefault="00625DBC" w:rsidP="00625DBC">
      <w:pPr>
        <w:pStyle w:val="Heading3"/>
      </w:pPr>
      <w:r w:rsidRPr="00625DBC">
        <w:t>P</w:t>
      </w:r>
      <w:r w:rsidR="00BA5B4C">
        <w:t>oint</w:t>
      </w:r>
      <w:r w:rsidRPr="00625DBC">
        <w:t xml:space="preserve"> </w:t>
      </w:r>
    </w:p>
    <w:p w:rsidR="00625DBC" w:rsidRDefault="00625DBC" w:rsidP="00625DBC">
      <w:pPr>
        <w:pStyle w:val="NoSpacing"/>
      </w:pPr>
      <w:r w:rsidRPr="00625DBC">
        <w:t xml:space="preserve">The Victorian Government </w:t>
      </w:r>
      <w:r w:rsidR="006B270E">
        <w:t xml:space="preserve">must continue to </w:t>
      </w:r>
      <w:r w:rsidRPr="00625DBC">
        <w:t xml:space="preserve">fund disability advocacy.  </w:t>
      </w:r>
    </w:p>
    <w:p w:rsidR="00684923" w:rsidRPr="00625DBC" w:rsidRDefault="00684923" w:rsidP="00625DBC">
      <w:pPr>
        <w:pStyle w:val="NoSpacing"/>
      </w:pPr>
    </w:p>
    <w:p w:rsidR="00625DBC" w:rsidRPr="00625DBC" w:rsidRDefault="00625DBC" w:rsidP="00625DBC">
      <w:pPr>
        <w:pStyle w:val="Heading3"/>
      </w:pPr>
      <w:r w:rsidRPr="00625DBC">
        <w:t xml:space="preserve">Underpin </w:t>
      </w:r>
    </w:p>
    <w:p w:rsidR="00625DBC" w:rsidRPr="009A12C3" w:rsidRDefault="00625DBC" w:rsidP="009A12C3">
      <w:pPr>
        <w:pStyle w:val="ListParagraph"/>
      </w:pPr>
      <w:r w:rsidRPr="009A12C3">
        <w:t xml:space="preserve">Over one million Victorians with a disability need a voice. </w:t>
      </w:r>
    </w:p>
    <w:p w:rsidR="00625DBC" w:rsidRDefault="00625DBC" w:rsidP="009A12C3">
      <w:pPr>
        <w:pStyle w:val="ListParagraph"/>
      </w:pPr>
      <w:r w:rsidRPr="009A12C3">
        <w:t xml:space="preserve">The investment from Government is negligible – around $2 per person! The Victorian Government currently invests $2.4 million on disability advocacy. </w:t>
      </w:r>
    </w:p>
    <w:p w:rsidR="007213A0" w:rsidRPr="009A12C3" w:rsidRDefault="007213A0" w:rsidP="009A12C3">
      <w:pPr>
        <w:pStyle w:val="ListParagraph"/>
      </w:pPr>
      <w:bookmarkStart w:id="1" w:name="OLE_LINK5"/>
      <w:bookmarkStart w:id="2" w:name="OLE_LINK6"/>
      <w:r>
        <w:t xml:space="preserve">45% of people with a disability in Australia live in or near poverty. This is more than double the OECD average of 22%  </w:t>
      </w:r>
    </w:p>
    <w:bookmarkEnd w:id="1"/>
    <w:bookmarkEnd w:id="2"/>
    <w:p w:rsidR="00625DBC" w:rsidRPr="009A12C3" w:rsidRDefault="00625DBC" w:rsidP="009A12C3">
      <w:pPr>
        <w:pStyle w:val="ListParagraph"/>
      </w:pPr>
      <w:r w:rsidRPr="009A12C3">
        <w:t xml:space="preserve">90% of women with an intellectual disability have been sexually abused: Two thirds of those aged under 18 have experienced physical abuse, according to </w:t>
      </w:r>
      <w:proofErr w:type="spellStart"/>
      <w:r w:rsidRPr="009A12C3">
        <w:t>VicHealth</w:t>
      </w:r>
      <w:proofErr w:type="spellEnd"/>
      <w:r w:rsidRPr="009A12C3">
        <w:t xml:space="preserve"> estimates </w:t>
      </w:r>
    </w:p>
    <w:p w:rsidR="00625DBC" w:rsidRPr="00625DBC" w:rsidRDefault="00625DBC" w:rsidP="00625DBC">
      <w:pPr>
        <w:pStyle w:val="NoSpacing"/>
      </w:pPr>
    </w:p>
    <w:p w:rsidR="00625DBC" w:rsidRPr="00625DBC" w:rsidRDefault="00625DBC" w:rsidP="00625DBC">
      <w:pPr>
        <w:pStyle w:val="Heading3"/>
      </w:pPr>
      <w:r w:rsidRPr="00625DBC">
        <w:t xml:space="preserve">So what </w:t>
      </w:r>
    </w:p>
    <w:p w:rsidR="00625DBC" w:rsidRDefault="00625DBC" w:rsidP="00625DBC">
      <w:pPr>
        <w:pStyle w:val="NoSpacing"/>
      </w:pPr>
      <w:r w:rsidRPr="00625DBC">
        <w:t xml:space="preserve">Funding disability advocacy is a small investment for government but it has a large impact on the daily life of a person with a disability. </w:t>
      </w:r>
    </w:p>
    <w:p w:rsidR="00684923" w:rsidRPr="00625DBC" w:rsidRDefault="00684923" w:rsidP="00625DBC">
      <w:pPr>
        <w:pStyle w:val="NoSpacing"/>
      </w:pPr>
    </w:p>
    <w:p w:rsidR="00625DBC" w:rsidRPr="00625DBC" w:rsidRDefault="00625DBC" w:rsidP="00625DBC">
      <w:pPr>
        <w:pStyle w:val="Heading3"/>
      </w:pPr>
      <w:r w:rsidRPr="00625DBC">
        <w:t xml:space="preserve">Hammer it home </w:t>
      </w:r>
    </w:p>
    <w:p w:rsidR="00625DBC" w:rsidRDefault="00625DBC" w:rsidP="00625DBC">
      <w:pPr>
        <w:pStyle w:val="NoSpacing"/>
      </w:pPr>
      <w:r w:rsidRPr="00625DBC">
        <w:t xml:space="preserve">The investment from Government for disability advocacy is a small cost for such a large return. </w:t>
      </w:r>
    </w:p>
    <w:p w:rsidR="00625DBC" w:rsidRPr="00625DBC" w:rsidRDefault="00625DBC" w:rsidP="00625DBC">
      <w:pPr>
        <w:pStyle w:val="NoSpacing"/>
      </w:pPr>
    </w:p>
    <w:p w:rsidR="00625DBC" w:rsidRDefault="00625DBC">
      <w:pPr>
        <w:rPr>
          <w:rFonts w:asciiTheme="majorHAnsi" w:eastAsiaTheme="majorEastAsia" w:hAnsiTheme="majorHAnsi" w:cstheme="majorBidi"/>
          <w:b/>
          <w:bCs/>
          <w:color w:val="4F81BD" w:themeColor="accent1"/>
        </w:rPr>
      </w:pPr>
      <w:r>
        <w:br w:type="page"/>
      </w:r>
    </w:p>
    <w:p w:rsidR="00684923" w:rsidRDefault="00684923" w:rsidP="00684923">
      <w:pPr>
        <w:pStyle w:val="Heading2"/>
      </w:pPr>
      <w:r>
        <w:lastRenderedPageBreak/>
        <w:t xml:space="preserve">Why are people with a disability </w:t>
      </w:r>
      <w:proofErr w:type="spellStart"/>
      <w:r>
        <w:t>under represented</w:t>
      </w:r>
      <w:proofErr w:type="spellEnd"/>
      <w:r>
        <w:t xml:space="preserve"> in the workforce? </w:t>
      </w:r>
    </w:p>
    <w:p w:rsidR="00684923" w:rsidRDefault="00684923" w:rsidP="00684923"/>
    <w:p w:rsidR="00625DBC" w:rsidRDefault="00BA5B4C" w:rsidP="00625DBC">
      <w:pPr>
        <w:pStyle w:val="Heading3"/>
      </w:pPr>
      <w:r>
        <w:t>Point</w:t>
      </w:r>
    </w:p>
    <w:p w:rsidR="00625DBC" w:rsidRDefault="00625DBC" w:rsidP="00625DBC">
      <w:pPr>
        <w:pStyle w:val="NoSpacing"/>
      </w:pPr>
      <w:r w:rsidRPr="00625DBC">
        <w:t xml:space="preserve">People with disability experience discrimination when trying to get a job. </w:t>
      </w:r>
    </w:p>
    <w:p w:rsidR="00684923" w:rsidRPr="00625DBC" w:rsidRDefault="00684923" w:rsidP="00625DBC">
      <w:pPr>
        <w:pStyle w:val="NoSpacing"/>
      </w:pPr>
    </w:p>
    <w:p w:rsidR="00625DBC" w:rsidRPr="00625DBC" w:rsidRDefault="00625DBC" w:rsidP="00625DBC">
      <w:pPr>
        <w:pStyle w:val="Heading3"/>
      </w:pPr>
      <w:r w:rsidRPr="00625DBC">
        <w:t>Underpin</w:t>
      </w:r>
    </w:p>
    <w:p w:rsidR="00625DBC" w:rsidRDefault="00625DBC" w:rsidP="00625DBC">
      <w:pPr>
        <w:pStyle w:val="NoSpacing"/>
        <w:numPr>
          <w:ilvl w:val="0"/>
          <w:numId w:val="37"/>
        </w:numPr>
      </w:pPr>
      <w:r w:rsidRPr="00625DBC">
        <w:t xml:space="preserve">In Victoria, 48 % of people with a disability are employed compared to 78% of the population. </w:t>
      </w:r>
    </w:p>
    <w:p w:rsidR="007C5719" w:rsidRPr="00625DBC" w:rsidRDefault="004619E8" w:rsidP="00625DBC">
      <w:pPr>
        <w:pStyle w:val="NoSpacing"/>
        <w:numPr>
          <w:ilvl w:val="0"/>
          <w:numId w:val="37"/>
        </w:numPr>
      </w:pPr>
      <w:bookmarkStart w:id="3" w:name="OLE_LINK1"/>
      <w:bookmarkStart w:id="4" w:name="OLE_LINK2"/>
      <w:r>
        <w:t>Australia ranks 21 out of 29</w:t>
      </w:r>
      <w:r w:rsidR="007C5719">
        <w:t xml:space="preserve"> OECD countries </w:t>
      </w:r>
      <w:r>
        <w:t xml:space="preserve">in </w:t>
      </w:r>
      <w:r w:rsidR="007C5719">
        <w:t xml:space="preserve">employment </w:t>
      </w:r>
      <w:r>
        <w:t xml:space="preserve">participation rates </w:t>
      </w:r>
      <w:r w:rsidR="007C5719">
        <w:t xml:space="preserve">of people with a disability. </w:t>
      </w:r>
      <w:bookmarkEnd w:id="3"/>
      <w:bookmarkEnd w:id="4"/>
    </w:p>
    <w:p w:rsidR="004619E8" w:rsidRDefault="004619E8" w:rsidP="004619E8">
      <w:pPr>
        <w:pStyle w:val="NoSpacing"/>
        <w:numPr>
          <w:ilvl w:val="0"/>
          <w:numId w:val="37"/>
        </w:numPr>
      </w:pPr>
      <w:r>
        <w:t xml:space="preserve">Since 2003 to 2014, the rate of employment of people with a disability in federal, state and local government departments has declined from 6.3% to 2.8% </w:t>
      </w:r>
    </w:p>
    <w:p w:rsidR="00625DBC" w:rsidRPr="00625DBC" w:rsidRDefault="00625DBC" w:rsidP="00625DBC">
      <w:pPr>
        <w:pStyle w:val="NoSpacing"/>
        <w:numPr>
          <w:ilvl w:val="0"/>
          <w:numId w:val="37"/>
        </w:numPr>
      </w:pPr>
      <w:r w:rsidRPr="00625DBC">
        <w:t xml:space="preserve">People with a disability are under employed as well as unemployed </w:t>
      </w:r>
    </w:p>
    <w:p w:rsidR="00625DBC" w:rsidRPr="00625DBC" w:rsidRDefault="00625DBC" w:rsidP="00625DBC">
      <w:pPr>
        <w:pStyle w:val="NoSpacing"/>
        <w:numPr>
          <w:ilvl w:val="0"/>
          <w:numId w:val="37"/>
        </w:numPr>
      </w:pPr>
      <w:r w:rsidRPr="00625DBC">
        <w:t xml:space="preserve">Employers make assumptions that people with a disability are not as capable as others. </w:t>
      </w:r>
    </w:p>
    <w:p w:rsidR="00625DBC" w:rsidRDefault="00625DBC" w:rsidP="00625DBC">
      <w:pPr>
        <w:pStyle w:val="NoSpacing"/>
        <w:numPr>
          <w:ilvl w:val="0"/>
          <w:numId w:val="37"/>
        </w:numPr>
      </w:pPr>
      <w:r w:rsidRPr="00625DBC">
        <w:t xml:space="preserve">Many buildings are not accessible to people with physical disabilities, and do not meet the Disability Access to Premises Standards. </w:t>
      </w:r>
    </w:p>
    <w:p w:rsidR="002C74B3" w:rsidRDefault="00625DBC" w:rsidP="001C3E6F">
      <w:pPr>
        <w:pStyle w:val="NoSpacing"/>
        <w:numPr>
          <w:ilvl w:val="0"/>
          <w:numId w:val="37"/>
        </w:numPr>
      </w:pPr>
      <w:r w:rsidRPr="00625DBC">
        <w:t xml:space="preserve">Many workplace environments use information and communications technology </w:t>
      </w:r>
    </w:p>
    <w:p w:rsidR="00625DBC" w:rsidRPr="00625DBC" w:rsidRDefault="00625DBC" w:rsidP="00625DBC">
      <w:pPr>
        <w:pStyle w:val="NoSpacing"/>
        <w:numPr>
          <w:ilvl w:val="0"/>
          <w:numId w:val="37"/>
        </w:numPr>
      </w:pPr>
      <w:proofErr w:type="gramStart"/>
      <w:r w:rsidRPr="00625DBC">
        <w:t>which</w:t>
      </w:r>
      <w:proofErr w:type="gramEnd"/>
      <w:r w:rsidRPr="00625DBC">
        <w:t xml:space="preserve"> is not accessible – is not compliant with W3C accessibility guidelines. </w:t>
      </w:r>
    </w:p>
    <w:p w:rsidR="00625DBC" w:rsidRPr="00625DBC" w:rsidRDefault="00625DBC" w:rsidP="00625DBC">
      <w:pPr>
        <w:pStyle w:val="Heading3"/>
      </w:pPr>
    </w:p>
    <w:p w:rsidR="00625DBC" w:rsidRPr="00625DBC" w:rsidRDefault="00625DBC" w:rsidP="00625DBC">
      <w:pPr>
        <w:pStyle w:val="Heading3"/>
      </w:pPr>
      <w:r w:rsidRPr="00625DBC">
        <w:t xml:space="preserve">So what </w:t>
      </w:r>
    </w:p>
    <w:p w:rsidR="00625DBC" w:rsidRDefault="00625DBC" w:rsidP="00684923">
      <w:pPr>
        <w:pStyle w:val="NoSpacing"/>
      </w:pPr>
      <w:r w:rsidRPr="00625DBC">
        <w:t xml:space="preserve">People with a disability need disability advocates to support them so they can help employers to understand their obligations under the Disability </w:t>
      </w:r>
      <w:proofErr w:type="spellStart"/>
      <w:r w:rsidRPr="00625DBC">
        <w:t>Discrmination</w:t>
      </w:r>
      <w:proofErr w:type="spellEnd"/>
      <w:r w:rsidRPr="00625DBC">
        <w:t xml:space="preserve"> Act. </w:t>
      </w:r>
    </w:p>
    <w:p w:rsidR="00684923" w:rsidRPr="00625DBC" w:rsidRDefault="00684923" w:rsidP="00684923">
      <w:pPr>
        <w:pStyle w:val="NoSpacing"/>
      </w:pPr>
    </w:p>
    <w:p w:rsidR="00625DBC" w:rsidRPr="00625DBC" w:rsidRDefault="00625DBC" w:rsidP="00684923">
      <w:pPr>
        <w:pStyle w:val="NoSpacing"/>
      </w:pPr>
      <w:r w:rsidRPr="00625DBC">
        <w:t xml:space="preserve">People with a disability need advocates to assist them to recognise and understand their rights so they can speak up for themselves. </w:t>
      </w:r>
    </w:p>
    <w:p w:rsidR="00625DBC" w:rsidRPr="00625DBC" w:rsidRDefault="00625DBC" w:rsidP="00625DBC">
      <w:pPr>
        <w:pStyle w:val="Heading3"/>
      </w:pPr>
    </w:p>
    <w:p w:rsidR="00625DBC" w:rsidRPr="00625DBC" w:rsidRDefault="00625DBC" w:rsidP="00625DBC">
      <w:pPr>
        <w:pStyle w:val="Heading3"/>
      </w:pPr>
      <w:r w:rsidRPr="00625DBC">
        <w:t xml:space="preserve">Hammer it home </w:t>
      </w:r>
    </w:p>
    <w:p w:rsidR="00625DBC" w:rsidRDefault="00625DBC" w:rsidP="00684923">
      <w:pPr>
        <w:pStyle w:val="NoSpacing"/>
      </w:pPr>
      <w:r w:rsidRPr="00625DBC">
        <w:t xml:space="preserve">In Victoria, 48 % of people with a disability are employed compared to 78% of the population. </w:t>
      </w:r>
    </w:p>
    <w:p w:rsidR="00684923" w:rsidRPr="00625DBC" w:rsidRDefault="00684923" w:rsidP="00684923">
      <w:pPr>
        <w:pStyle w:val="NoSpacing"/>
      </w:pPr>
    </w:p>
    <w:p w:rsidR="00625DBC" w:rsidRPr="00625DBC" w:rsidRDefault="00625DBC" w:rsidP="00684923">
      <w:pPr>
        <w:pStyle w:val="NoSpacing"/>
      </w:pPr>
      <w:r w:rsidRPr="00625DBC">
        <w:t xml:space="preserve">People with a disability need disability advocates to support them so they can help employers to understand their obligations under the Disability </w:t>
      </w:r>
      <w:proofErr w:type="spellStart"/>
      <w:r w:rsidRPr="00625DBC">
        <w:t>Discrmination</w:t>
      </w:r>
      <w:proofErr w:type="spellEnd"/>
      <w:r w:rsidRPr="00625DBC">
        <w:t xml:space="preserve"> Act. </w:t>
      </w:r>
    </w:p>
    <w:p w:rsidR="00625DBC" w:rsidRPr="00625DBC" w:rsidRDefault="00625DBC" w:rsidP="00625DBC">
      <w:pPr>
        <w:pStyle w:val="Heading3"/>
      </w:pPr>
    </w:p>
    <w:p w:rsidR="00684923" w:rsidRDefault="00684923">
      <w:pPr>
        <w:rPr>
          <w:rFonts w:asciiTheme="majorHAnsi" w:eastAsiaTheme="majorEastAsia" w:hAnsiTheme="majorHAnsi" w:cstheme="majorBidi"/>
          <w:b/>
          <w:bCs/>
          <w:color w:val="4F81BD" w:themeColor="accent1"/>
        </w:rPr>
      </w:pPr>
      <w:r>
        <w:br w:type="page"/>
      </w:r>
    </w:p>
    <w:p w:rsidR="00625DBC" w:rsidRDefault="00625DBC" w:rsidP="00625DBC">
      <w:pPr>
        <w:pStyle w:val="Heading3"/>
      </w:pPr>
      <w:bookmarkStart w:id="5" w:name="OLE_LINK3"/>
      <w:bookmarkStart w:id="6" w:name="OLE_LINK4"/>
    </w:p>
    <w:p w:rsidR="007D5812" w:rsidRDefault="007D5812" w:rsidP="007D5812">
      <w:pPr>
        <w:pStyle w:val="Heading2"/>
      </w:pPr>
      <w:r>
        <w:t xml:space="preserve">How are women with disability disadvantaged in Victoria? </w:t>
      </w:r>
    </w:p>
    <w:p w:rsidR="00684923" w:rsidRDefault="00684923" w:rsidP="00684923"/>
    <w:p w:rsidR="00625DBC" w:rsidRPr="00625DBC" w:rsidRDefault="00BA5B4C" w:rsidP="00684923">
      <w:pPr>
        <w:pStyle w:val="Heading3"/>
      </w:pPr>
      <w:r>
        <w:t>Point</w:t>
      </w:r>
    </w:p>
    <w:p w:rsidR="00684923" w:rsidRDefault="00625DBC" w:rsidP="00684923">
      <w:pPr>
        <w:pStyle w:val="NoSpacing"/>
      </w:pPr>
      <w:r w:rsidRPr="00625DBC">
        <w:t xml:space="preserve">On all measures of social and economic participation, women with disabilities are </w:t>
      </w:r>
      <w:r w:rsidR="00684923">
        <w:t>disadvantage</w:t>
      </w:r>
    </w:p>
    <w:p w:rsidR="00684923" w:rsidRDefault="00684923" w:rsidP="00684923">
      <w:pPr>
        <w:rPr>
          <w:rFonts w:eastAsiaTheme="majorEastAsia"/>
        </w:rPr>
      </w:pPr>
    </w:p>
    <w:p w:rsidR="00625DBC" w:rsidRPr="00625DBC" w:rsidRDefault="00684923" w:rsidP="00684923">
      <w:pPr>
        <w:pStyle w:val="Heading3"/>
      </w:pPr>
      <w:r>
        <w:t>Underpin</w:t>
      </w:r>
    </w:p>
    <w:p w:rsidR="00625DBC" w:rsidRPr="00625DBC" w:rsidRDefault="00684923" w:rsidP="00684923">
      <w:pPr>
        <w:pStyle w:val="ListParagraph"/>
        <w:rPr>
          <w:rFonts w:eastAsiaTheme="majorEastAsia"/>
        </w:rPr>
      </w:pPr>
      <w:r>
        <w:t>Nearly one in every f</w:t>
      </w:r>
      <w:r w:rsidR="00625DBC" w:rsidRPr="00625DBC">
        <w:rPr>
          <w:rFonts w:eastAsiaTheme="majorEastAsia"/>
        </w:rPr>
        <w:t>ive Victorian women has a disability.</w:t>
      </w:r>
    </w:p>
    <w:p w:rsidR="00625DBC" w:rsidRPr="00625DBC" w:rsidRDefault="00625DBC" w:rsidP="00684923">
      <w:pPr>
        <w:pStyle w:val="ListParagraph"/>
        <w:rPr>
          <w:rFonts w:eastAsiaTheme="majorEastAsia"/>
        </w:rPr>
      </w:pPr>
      <w:r w:rsidRPr="00625DBC">
        <w:rPr>
          <w:rFonts w:eastAsiaTheme="majorEastAsia"/>
        </w:rPr>
        <w:t>The numbers of women with disabilities are higher in culturally diverse communities, in rural and regional Victoria, and among Indigenous people.</w:t>
      </w:r>
    </w:p>
    <w:p w:rsidR="00625DBC" w:rsidRPr="00625DBC" w:rsidRDefault="00625DBC" w:rsidP="00684923">
      <w:pPr>
        <w:pStyle w:val="ListParagraph"/>
        <w:rPr>
          <w:rFonts w:eastAsiaTheme="majorEastAsia"/>
        </w:rPr>
      </w:pPr>
      <w:r w:rsidRPr="00625DBC">
        <w:rPr>
          <w:rFonts w:eastAsiaTheme="majorEastAsia"/>
        </w:rPr>
        <w:t>Women with disabilities are:</w:t>
      </w:r>
    </w:p>
    <w:p w:rsidR="00625DBC" w:rsidRPr="00625DBC" w:rsidRDefault="00625DBC" w:rsidP="00684923">
      <w:pPr>
        <w:pStyle w:val="ListParagraph"/>
        <w:rPr>
          <w:rFonts w:eastAsiaTheme="majorEastAsia"/>
        </w:rPr>
      </w:pPr>
      <w:r w:rsidRPr="00625DBC">
        <w:rPr>
          <w:rFonts w:eastAsiaTheme="majorEastAsia"/>
        </w:rPr>
        <w:t>more likely to be poor and unemployed</w:t>
      </w:r>
    </w:p>
    <w:p w:rsidR="00625DBC" w:rsidRPr="00625DBC" w:rsidRDefault="00625DBC" w:rsidP="00684923">
      <w:pPr>
        <w:pStyle w:val="ListParagraph"/>
        <w:rPr>
          <w:rFonts w:eastAsiaTheme="majorEastAsia"/>
        </w:rPr>
      </w:pPr>
      <w:r w:rsidRPr="00625DBC">
        <w:rPr>
          <w:rFonts w:eastAsiaTheme="majorEastAsia"/>
        </w:rPr>
        <w:t xml:space="preserve"> less likely to get a good education and access to vocational training and employment programs</w:t>
      </w:r>
    </w:p>
    <w:p w:rsidR="00625DBC" w:rsidRPr="00625DBC" w:rsidRDefault="00625DBC" w:rsidP="00684923">
      <w:pPr>
        <w:pStyle w:val="ListParagraph"/>
        <w:rPr>
          <w:rFonts w:eastAsiaTheme="majorEastAsia"/>
        </w:rPr>
      </w:pPr>
      <w:r w:rsidRPr="00625DBC">
        <w:rPr>
          <w:rFonts w:eastAsiaTheme="majorEastAsia"/>
        </w:rPr>
        <w:t xml:space="preserve">less likely to receive appropriate health and health promotion services </w:t>
      </w:r>
    </w:p>
    <w:p w:rsidR="00625DBC" w:rsidRPr="00625DBC" w:rsidRDefault="00625DBC" w:rsidP="00684923">
      <w:pPr>
        <w:pStyle w:val="ListParagraph"/>
        <w:rPr>
          <w:rFonts w:eastAsiaTheme="majorEastAsia"/>
        </w:rPr>
      </w:pPr>
      <w:r w:rsidRPr="00625DBC">
        <w:rPr>
          <w:rFonts w:eastAsiaTheme="majorEastAsia"/>
        </w:rPr>
        <w:t>more likely to be homeless, live in insecure or unsafe housing, and pay most of our gross income on housing</w:t>
      </w:r>
    </w:p>
    <w:p w:rsidR="00625DBC" w:rsidRPr="00625DBC" w:rsidRDefault="00625DBC" w:rsidP="00684923">
      <w:pPr>
        <w:pStyle w:val="ListParagraph"/>
        <w:rPr>
          <w:rFonts w:eastAsiaTheme="majorEastAsia"/>
        </w:rPr>
      </w:pPr>
      <w:r w:rsidRPr="00625DBC">
        <w:rPr>
          <w:rFonts w:eastAsiaTheme="majorEastAsia"/>
        </w:rPr>
        <w:t>more likely to experience physical, psychological and sexual violence, in settings such as custodial, residential and health care</w:t>
      </w:r>
    </w:p>
    <w:p w:rsidR="00625DBC" w:rsidRPr="00625DBC" w:rsidRDefault="00625DBC" w:rsidP="00684923">
      <w:pPr>
        <w:pStyle w:val="ListParagraph"/>
        <w:rPr>
          <w:rFonts w:eastAsiaTheme="majorEastAsia"/>
        </w:rPr>
      </w:pPr>
      <w:r w:rsidRPr="00625DBC">
        <w:rPr>
          <w:rFonts w:eastAsiaTheme="majorEastAsia"/>
        </w:rPr>
        <w:t>perceived as more vulnerable and targeted for violence, and less likely to secure protection or see justice delivered</w:t>
      </w:r>
    </w:p>
    <w:p w:rsidR="00625DBC" w:rsidRPr="00625DBC" w:rsidRDefault="00625DBC" w:rsidP="00684923">
      <w:pPr>
        <w:pStyle w:val="ListParagraph"/>
        <w:rPr>
          <w:rFonts w:eastAsiaTheme="majorEastAsia"/>
        </w:rPr>
      </w:pPr>
      <w:proofErr w:type="gramStart"/>
      <w:r w:rsidRPr="00625DBC">
        <w:rPr>
          <w:rFonts w:eastAsiaTheme="majorEastAsia"/>
        </w:rPr>
        <w:t>exposed</w:t>
      </w:r>
      <w:proofErr w:type="gramEnd"/>
      <w:r w:rsidRPr="00625DBC">
        <w:rPr>
          <w:rFonts w:eastAsiaTheme="majorEastAsia"/>
        </w:rPr>
        <w:t xml:space="preserve"> to practices which qualify as torture or inhuman or degrading treatment such as interventions to control fertility, forced medication, and chemical restraint.</w:t>
      </w:r>
    </w:p>
    <w:p w:rsidR="00625DBC" w:rsidRPr="00625DBC" w:rsidRDefault="00625DBC" w:rsidP="00684923">
      <w:pPr>
        <w:rPr>
          <w:rFonts w:eastAsiaTheme="majorEastAsia"/>
        </w:rPr>
      </w:pPr>
    </w:p>
    <w:p w:rsidR="00625DBC" w:rsidRPr="00625DBC" w:rsidRDefault="00625DBC" w:rsidP="00684923">
      <w:pPr>
        <w:pStyle w:val="Heading3"/>
      </w:pPr>
      <w:r w:rsidRPr="00625DBC">
        <w:t xml:space="preserve">So what </w:t>
      </w:r>
    </w:p>
    <w:p w:rsidR="00625DBC" w:rsidRPr="00625DBC" w:rsidRDefault="00625DBC" w:rsidP="00684923">
      <w:pPr>
        <w:pStyle w:val="NoSpacing"/>
      </w:pPr>
      <w:r w:rsidRPr="00625DBC">
        <w:t xml:space="preserve">Disability advocacy </w:t>
      </w:r>
      <w:r w:rsidR="00D12BAF">
        <w:t xml:space="preserve">makes sure the stories of women with a disability are told. </w:t>
      </w:r>
    </w:p>
    <w:p w:rsidR="00625DBC" w:rsidRPr="00625DBC" w:rsidRDefault="00625DBC" w:rsidP="00684923">
      <w:pPr>
        <w:rPr>
          <w:rFonts w:eastAsiaTheme="majorEastAsia"/>
        </w:rPr>
      </w:pPr>
    </w:p>
    <w:p w:rsidR="00625DBC" w:rsidRPr="00625DBC" w:rsidRDefault="00625DBC" w:rsidP="00684923">
      <w:pPr>
        <w:pStyle w:val="Heading3"/>
      </w:pPr>
      <w:r w:rsidRPr="00625DBC">
        <w:t xml:space="preserve">Hammer it home </w:t>
      </w:r>
    </w:p>
    <w:p w:rsidR="00625DBC" w:rsidRPr="00625DBC" w:rsidRDefault="00625DBC" w:rsidP="00684923">
      <w:pPr>
        <w:pStyle w:val="NoSpacing"/>
      </w:pPr>
      <w:r w:rsidRPr="00625DBC">
        <w:t xml:space="preserve">On all measures of social and economic participation, women with disabilities are disadvantaged compared not only to people without disabilities but also to men with disabilities. </w:t>
      </w:r>
    </w:p>
    <w:bookmarkEnd w:id="5"/>
    <w:bookmarkEnd w:id="6"/>
    <w:p w:rsidR="00D767F5" w:rsidRDefault="00D767F5" w:rsidP="00684923"/>
    <w:sectPr w:rsidR="00D767F5" w:rsidSect="00583076">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86" w:rsidRDefault="004E5586" w:rsidP="00815C17">
      <w:pPr>
        <w:spacing w:after="0" w:line="240" w:lineRule="auto"/>
      </w:pPr>
      <w:r>
        <w:separator/>
      </w:r>
    </w:p>
  </w:endnote>
  <w:endnote w:type="continuationSeparator" w:id="0">
    <w:p w:rsidR="004E5586" w:rsidRDefault="004E5586" w:rsidP="0081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86" w:rsidRDefault="004E5586" w:rsidP="00815C17">
      <w:pPr>
        <w:spacing w:after="0" w:line="240" w:lineRule="auto"/>
      </w:pPr>
      <w:r>
        <w:separator/>
      </w:r>
    </w:p>
  </w:footnote>
  <w:footnote w:type="continuationSeparator" w:id="0">
    <w:p w:rsidR="004E5586" w:rsidRDefault="004E5586" w:rsidP="00815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379113"/>
      <w:docPartObj>
        <w:docPartGallery w:val="Watermarks"/>
        <w:docPartUnique/>
      </w:docPartObj>
    </w:sdtPr>
    <w:sdtEndPr/>
    <w:sdtContent>
      <w:p w:rsidR="004E5586" w:rsidRDefault="00D45BAC">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546"/>
    <w:multiLevelType w:val="hybridMultilevel"/>
    <w:tmpl w:val="BD3AE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263A4C"/>
    <w:multiLevelType w:val="hybridMultilevel"/>
    <w:tmpl w:val="0A165170"/>
    <w:lvl w:ilvl="0" w:tplc="B5E49676">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59D7A1A"/>
    <w:multiLevelType w:val="hybridMultilevel"/>
    <w:tmpl w:val="EFE49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382627"/>
    <w:multiLevelType w:val="hybridMultilevel"/>
    <w:tmpl w:val="A330D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3923A9"/>
    <w:multiLevelType w:val="hybridMultilevel"/>
    <w:tmpl w:val="704A2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804E2E"/>
    <w:multiLevelType w:val="hybridMultilevel"/>
    <w:tmpl w:val="1FCAFEC6"/>
    <w:lvl w:ilvl="0" w:tplc="0B04F4F4">
      <w:numFmt w:val="bullet"/>
      <w:lvlText w:val=""/>
      <w:lvlJc w:val="left"/>
      <w:pPr>
        <w:tabs>
          <w:tab w:val="num" w:pos="780"/>
        </w:tabs>
        <w:ind w:left="780" w:hanging="360"/>
      </w:pPr>
      <w:rPr>
        <w:rFonts w:ascii="Symbol" w:eastAsia="Times New Roman" w:hAnsi="Symbol" w:cs="Arial" w:hint="default"/>
        <w:b/>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0BA7293E"/>
    <w:multiLevelType w:val="hybridMultilevel"/>
    <w:tmpl w:val="A330D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3619FF"/>
    <w:multiLevelType w:val="hybridMultilevel"/>
    <w:tmpl w:val="FB26A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20460E"/>
    <w:multiLevelType w:val="hybridMultilevel"/>
    <w:tmpl w:val="4CD018F4"/>
    <w:lvl w:ilvl="0" w:tplc="2C2CF4A0">
      <w:numFmt w:val="bullet"/>
      <w:lvlText w:val=""/>
      <w:lvlJc w:val="left"/>
      <w:pPr>
        <w:tabs>
          <w:tab w:val="num" w:pos="720"/>
        </w:tabs>
        <w:ind w:left="720" w:hanging="360"/>
      </w:pPr>
      <w:rPr>
        <w:rFonts w:ascii="Symbol" w:eastAsia="Times New Roman" w:hAnsi="Symbol" w:cs="Arial" w:hint="default"/>
      </w:rPr>
    </w:lvl>
    <w:lvl w:ilvl="1" w:tplc="0B04F4F4">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884B9E"/>
    <w:multiLevelType w:val="hybridMultilevel"/>
    <w:tmpl w:val="81D43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3A3358"/>
    <w:multiLevelType w:val="hybridMultilevel"/>
    <w:tmpl w:val="C7220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6367F8"/>
    <w:multiLevelType w:val="hybridMultilevel"/>
    <w:tmpl w:val="B13A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9A2A5F"/>
    <w:multiLevelType w:val="hybridMultilevel"/>
    <w:tmpl w:val="A330D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9B6224"/>
    <w:multiLevelType w:val="hybridMultilevel"/>
    <w:tmpl w:val="A970D1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4E15F45"/>
    <w:multiLevelType w:val="hybridMultilevel"/>
    <w:tmpl w:val="564C1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787067"/>
    <w:multiLevelType w:val="hybridMultilevel"/>
    <w:tmpl w:val="BBA4F5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522927"/>
    <w:multiLevelType w:val="hybridMultilevel"/>
    <w:tmpl w:val="15167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0964A1"/>
    <w:multiLevelType w:val="hybridMultilevel"/>
    <w:tmpl w:val="F0628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860F11"/>
    <w:multiLevelType w:val="hybridMultilevel"/>
    <w:tmpl w:val="5B0C6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0E148E"/>
    <w:multiLevelType w:val="hybridMultilevel"/>
    <w:tmpl w:val="86A8545E"/>
    <w:lvl w:ilvl="0" w:tplc="0660CB6E">
      <w:start w:val="1"/>
      <w:numFmt w:val="bullet"/>
      <w:lvlText w:val=""/>
      <w:lvlJc w:val="left"/>
      <w:pPr>
        <w:tabs>
          <w:tab w:val="num" w:pos="68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nsid w:val="3ECF5ABC"/>
    <w:multiLevelType w:val="hybridMultilevel"/>
    <w:tmpl w:val="2E2A7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FF01C17"/>
    <w:multiLevelType w:val="hybridMultilevel"/>
    <w:tmpl w:val="A330D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6212C0A"/>
    <w:multiLevelType w:val="hybridMultilevel"/>
    <w:tmpl w:val="632049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8A64F71"/>
    <w:multiLevelType w:val="hybridMultilevel"/>
    <w:tmpl w:val="A330D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B9E32AA"/>
    <w:multiLevelType w:val="hybridMultilevel"/>
    <w:tmpl w:val="A330D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E350A57"/>
    <w:multiLevelType w:val="hybridMultilevel"/>
    <w:tmpl w:val="E2CADA2A"/>
    <w:lvl w:ilvl="0" w:tplc="0B04F4F4">
      <w:numFmt w:val="bullet"/>
      <w:lvlText w:val=""/>
      <w:lvlJc w:val="left"/>
      <w:pPr>
        <w:tabs>
          <w:tab w:val="num" w:pos="720"/>
        </w:tabs>
        <w:ind w:left="720" w:hanging="36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26227D"/>
    <w:multiLevelType w:val="hybridMultilevel"/>
    <w:tmpl w:val="82244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4A331E6"/>
    <w:multiLevelType w:val="hybridMultilevel"/>
    <w:tmpl w:val="206C2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C976221"/>
    <w:multiLevelType w:val="hybridMultilevel"/>
    <w:tmpl w:val="9DB6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600930"/>
    <w:multiLevelType w:val="hybridMultilevel"/>
    <w:tmpl w:val="54AA8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061FB6"/>
    <w:multiLevelType w:val="hybridMultilevel"/>
    <w:tmpl w:val="A330D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20471EB"/>
    <w:multiLevelType w:val="hybridMultilevel"/>
    <w:tmpl w:val="131ED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871A97"/>
    <w:multiLevelType w:val="hybridMultilevel"/>
    <w:tmpl w:val="4BE64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4293823"/>
    <w:multiLevelType w:val="hybridMultilevel"/>
    <w:tmpl w:val="85DE3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CCB7125"/>
    <w:multiLevelType w:val="hybridMultilevel"/>
    <w:tmpl w:val="A330D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1E5E44"/>
    <w:multiLevelType w:val="hybridMultilevel"/>
    <w:tmpl w:val="40FEC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675DCC"/>
    <w:multiLevelType w:val="hybridMultilevel"/>
    <w:tmpl w:val="692298B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nsid w:val="7FE54F9F"/>
    <w:multiLevelType w:val="hybridMultilevel"/>
    <w:tmpl w:val="BAF01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29"/>
  </w:num>
  <w:num w:numId="4">
    <w:abstractNumId w:val="31"/>
  </w:num>
  <w:num w:numId="5">
    <w:abstractNumId w:val="9"/>
  </w:num>
  <w:num w:numId="6">
    <w:abstractNumId w:val="17"/>
  </w:num>
  <w:num w:numId="7">
    <w:abstractNumId w:val="36"/>
  </w:num>
  <w:num w:numId="8">
    <w:abstractNumId w:val="2"/>
  </w:num>
  <w:num w:numId="9">
    <w:abstractNumId w:val="33"/>
  </w:num>
  <w:num w:numId="10">
    <w:abstractNumId w:val="27"/>
  </w:num>
  <w:num w:numId="11">
    <w:abstractNumId w:val="18"/>
  </w:num>
  <w:num w:numId="12">
    <w:abstractNumId w:val="19"/>
  </w:num>
  <w:num w:numId="13">
    <w:abstractNumId w:val="8"/>
  </w:num>
  <w:num w:numId="14">
    <w:abstractNumId w:val="25"/>
  </w:num>
  <w:num w:numId="15">
    <w:abstractNumId w:val="5"/>
  </w:num>
  <w:num w:numId="16">
    <w:abstractNumId w:val="0"/>
  </w:num>
  <w:num w:numId="17">
    <w:abstractNumId w:val="20"/>
  </w:num>
  <w:num w:numId="18">
    <w:abstractNumId w:val="11"/>
  </w:num>
  <w:num w:numId="19">
    <w:abstractNumId w:val="21"/>
  </w:num>
  <w:num w:numId="20">
    <w:abstractNumId w:val="4"/>
  </w:num>
  <w:num w:numId="21">
    <w:abstractNumId w:val="16"/>
  </w:num>
  <w:num w:numId="22">
    <w:abstractNumId w:val="15"/>
  </w:num>
  <w:num w:numId="23">
    <w:abstractNumId w:val="35"/>
  </w:num>
  <w:num w:numId="24">
    <w:abstractNumId w:val="14"/>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0"/>
  </w:num>
  <w:num w:numId="29">
    <w:abstractNumId w:val="23"/>
  </w:num>
  <w:num w:numId="30">
    <w:abstractNumId w:val="12"/>
  </w:num>
  <w:num w:numId="31">
    <w:abstractNumId w:val="34"/>
  </w:num>
  <w:num w:numId="32">
    <w:abstractNumId w:val="3"/>
  </w:num>
  <w:num w:numId="33">
    <w:abstractNumId w:val="24"/>
  </w:num>
  <w:num w:numId="34">
    <w:abstractNumId w:val="26"/>
  </w:num>
  <w:num w:numId="35">
    <w:abstractNumId w:val="28"/>
  </w:num>
  <w:num w:numId="36">
    <w:abstractNumId w:val="37"/>
  </w:num>
  <w:num w:numId="37">
    <w:abstractNumId w:val="13"/>
  </w:num>
  <w:num w:numId="38">
    <w:abstractNumId w:val="7"/>
  </w:num>
  <w:num w:numId="39">
    <w:abstractNumId w:val="10"/>
  </w:num>
  <w:num w:numId="40">
    <w:abstractNumId w:val="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67"/>
    <w:rsid w:val="00001E8F"/>
    <w:rsid w:val="00004258"/>
    <w:rsid w:val="00006F98"/>
    <w:rsid w:val="000116F0"/>
    <w:rsid w:val="00016260"/>
    <w:rsid w:val="00034AD6"/>
    <w:rsid w:val="00050766"/>
    <w:rsid w:val="00051F7F"/>
    <w:rsid w:val="00055FCC"/>
    <w:rsid w:val="00061CE6"/>
    <w:rsid w:val="00063C3B"/>
    <w:rsid w:val="00063CC2"/>
    <w:rsid w:val="00064A30"/>
    <w:rsid w:val="00080D75"/>
    <w:rsid w:val="00081CFF"/>
    <w:rsid w:val="00082657"/>
    <w:rsid w:val="00085196"/>
    <w:rsid w:val="0009403D"/>
    <w:rsid w:val="00096956"/>
    <w:rsid w:val="000B71E6"/>
    <w:rsid w:val="000C6438"/>
    <w:rsid w:val="000D2185"/>
    <w:rsid w:val="000E0E59"/>
    <w:rsid w:val="000E467C"/>
    <w:rsid w:val="000E67CE"/>
    <w:rsid w:val="000E794B"/>
    <w:rsid w:val="000F0C40"/>
    <w:rsid w:val="000F24A6"/>
    <w:rsid w:val="0010251A"/>
    <w:rsid w:val="00111BCD"/>
    <w:rsid w:val="0012043C"/>
    <w:rsid w:val="00125B6E"/>
    <w:rsid w:val="00126708"/>
    <w:rsid w:val="0013535D"/>
    <w:rsid w:val="00137AE7"/>
    <w:rsid w:val="001477D6"/>
    <w:rsid w:val="00153404"/>
    <w:rsid w:val="00160F24"/>
    <w:rsid w:val="00167224"/>
    <w:rsid w:val="00177B2B"/>
    <w:rsid w:val="00182F91"/>
    <w:rsid w:val="001924F0"/>
    <w:rsid w:val="001938A6"/>
    <w:rsid w:val="00195392"/>
    <w:rsid w:val="001B386F"/>
    <w:rsid w:val="001C0A77"/>
    <w:rsid w:val="001C3E6F"/>
    <w:rsid w:val="001C5C9D"/>
    <w:rsid w:val="001D0056"/>
    <w:rsid w:val="001D3096"/>
    <w:rsid w:val="001D3F9C"/>
    <w:rsid w:val="001D4D5A"/>
    <w:rsid w:val="001F1448"/>
    <w:rsid w:val="001F4D38"/>
    <w:rsid w:val="001F6E79"/>
    <w:rsid w:val="00201313"/>
    <w:rsid w:val="002044DC"/>
    <w:rsid w:val="002227D4"/>
    <w:rsid w:val="00230D70"/>
    <w:rsid w:val="00240A46"/>
    <w:rsid w:val="00240E1B"/>
    <w:rsid w:val="0024493B"/>
    <w:rsid w:val="00256373"/>
    <w:rsid w:val="00265876"/>
    <w:rsid w:val="00272D3E"/>
    <w:rsid w:val="002733DC"/>
    <w:rsid w:val="002762E6"/>
    <w:rsid w:val="00283526"/>
    <w:rsid w:val="002870D7"/>
    <w:rsid w:val="002876A5"/>
    <w:rsid w:val="0029098F"/>
    <w:rsid w:val="002913F2"/>
    <w:rsid w:val="002930E7"/>
    <w:rsid w:val="00295C17"/>
    <w:rsid w:val="002A34B3"/>
    <w:rsid w:val="002A6E40"/>
    <w:rsid w:val="002B44DF"/>
    <w:rsid w:val="002C0D09"/>
    <w:rsid w:val="002C513A"/>
    <w:rsid w:val="002C7476"/>
    <w:rsid w:val="002C74B3"/>
    <w:rsid w:val="002E41C9"/>
    <w:rsid w:val="0030217F"/>
    <w:rsid w:val="00304B82"/>
    <w:rsid w:val="00310710"/>
    <w:rsid w:val="00324C01"/>
    <w:rsid w:val="00344F08"/>
    <w:rsid w:val="00345341"/>
    <w:rsid w:val="00346DB0"/>
    <w:rsid w:val="0035178C"/>
    <w:rsid w:val="003619DB"/>
    <w:rsid w:val="00364160"/>
    <w:rsid w:val="00366125"/>
    <w:rsid w:val="00370CCC"/>
    <w:rsid w:val="003934C0"/>
    <w:rsid w:val="003A1A95"/>
    <w:rsid w:val="003A54B5"/>
    <w:rsid w:val="003E1C35"/>
    <w:rsid w:val="003E1C6A"/>
    <w:rsid w:val="003E3833"/>
    <w:rsid w:val="003E3AD7"/>
    <w:rsid w:val="003F6C8B"/>
    <w:rsid w:val="003F6E28"/>
    <w:rsid w:val="00401A1D"/>
    <w:rsid w:val="0041119D"/>
    <w:rsid w:val="004130B9"/>
    <w:rsid w:val="00425367"/>
    <w:rsid w:val="004307D7"/>
    <w:rsid w:val="00432C23"/>
    <w:rsid w:val="00433969"/>
    <w:rsid w:val="00440DDC"/>
    <w:rsid w:val="00443E09"/>
    <w:rsid w:val="0044664A"/>
    <w:rsid w:val="00450F91"/>
    <w:rsid w:val="0045109C"/>
    <w:rsid w:val="00457CAD"/>
    <w:rsid w:val="004605EB"/>
    <w:rsid w:val="004619E8"/>
    <w:rsid w:val="00467808"/>
    <w:rsid w:val="00471EE1"/>
    <w:rsid w:val="0047228E"/>
    <w:rsid w:val="00472EA5"/>
    <w:rsid w:val="004A0A5E"/>
    <w:rsid w:val="004B4E90"/>
    <w:rsid w:val="004B52F0"/>
    <w:rsid w:val="004B6786"/>
    <w:rsid w:val="004B6810"/>
    <w:rsid w:val="004C20EB"/>
    <w:rsid w:val="004C4CCF"/>
    <w:rsid w:val="004D1986"/>
    <w:rsid w:val="004D442A"/>
    <w:rsid w:val="004D658B"/>
    <w:rsid w:val="004E5586"/>
    <w:rsid w:val="004E5699"/>
    <w:rsid w:val="004F2C4B"/>
    <w:rsid w:val="00502555"/>
    <w:rsid w:val="005161AA"/>
    <w:rsid w:val="00517E64"/>
    <w:rsid w:val="00526522"/>
    <w:rsid w:val="0052774F"/>
    <w:rsid w:val="00530C91"/>
    <w:rsid w:val="00541F00"/>
    <w:rsid w:val="00567B40"/>
    <w:rsid w:val="00574BB0"/>
    <w:rsid w:val="00576A77"/>
    <w:rsid w:val="00583076"/>
    <w:rsid w:val="00586455"/>
    <w:rsid w:val="00590A77"/>
    <w:rsid w:val="00593B7D"/>
    <w:rsid w:val="005969DD"/>
    <w:rsid w:val="005A4205"/>
    <w:rsid w:val="005B013D"/>
    <w:rsid w:val="005B112C"/>
    <w:rsid w:val="005C5233"/>
    <w:rsid w:val="005C7176"/>
    <w:rsid w:val="005D4A53"/>
    <w:rsid w:val="005E0BD5"/>
    <w:rsid w:val="005E4900"/>
    <w:rsid w:val="005F2E7C"/>
    <w:rsid w:val="00614A07"/>
    <w:rsid w:val="00625DBC"/>
    <w:rsid w:val="00626CE4"/>
    <w:rsid w:val="006477FF"/>
    <w:rsid w:val="00650321"/>
    <w:rsid w:val="006506F4"/>
    <w:rsid w:val="0065525D"/>
    <w:rsid w:val="00655F6E"/>
    <w:rsid w:val="00663585"/>
    <w:rsid w:val="006637D0"/>
    <w:rsid w:val="00666405"/>
    <w:rsid w:val="00673568"/>
    <w:rsid w:val="0067619E"/>
    <w:rsid w:val="00680466"/>
    <w:rsid w:val="00684923"/>
    <w:rsid w:val="006A6C8A"/>
    <w:rsid w:val="006A7DB9"/>
    <w:rsid w:val="006B270E"/>
    <w:rsid w:val="006C264E"/>
    <w:rsid w:val="006C4598"/>
    <w:rsid w:val="006D0A24"/>
    <w:rsid w:val="006D1D96"/>
    <w:rsid w:val="006E58EC"/>
    <w:rsid w:val="006E768C"/>
    <w:rsid w:val="006F08BB"/>
    <w:rsid w:val="006F1B9F"/>
    <w:rsid w:val="0070560F"/>
    <w:rsid w:val="0071419C"/>
    <w:rsid w:val="007160C3"/>
    <w:rsid w:val="007213A0"/>
    <w:rsid w:val="0072587F"/>
    <w:rsid w:val="00726F88"/>
    <w:rsid w:val="00732B07"/>
    <w:rsid w:val="007553AC"/>
    <w:rsid w:val="00765E27"/>
    <w:rsid w:val="00780B0C"/>
    <w:rsid w:val="007A1A8D"/>
    <w:rsid w:val="007A1B9E"/>
    <w:rsid w:val="007B6B8B"/>
    <w:rsid w:val="007B6C39"/>
    <w:rsid w:val="007C5719"/>
    <w:rsid w:val="007D1718"/>
    <w:rsid w:val="007D1A65"/>
    <w:rsid w:val="007D4A2B"/>
    <w:rsid w:val="007D5812"/>
    <w:rsid w:val="007D59B8"/>
    <w:rsid w:val="007E32AD"/>
    <w:rsid w:val="007F1719"/>
    <w:rsid w:val="007F7013"/>
    <w:rsid w:val="007F77C8"/>
    <w:rsid w:val="00801246"/>
    <w:rsid w:val="008055C7"/>
    <w:rsid w:val="008062AC"/>
    <w:rsid w:val="00811291"/>
    <w:rsid w:val="00815C17"/>
    <w:rsid w:val="00817595"/>
    <w:rsid w:val="00817D36"/>
    <w:rsid w:val="008220A4"/>
    <w:rsid w:val="0082317C"/>
    <w:rsid w:val="008326EB"/>
    <w:rsid w:val="00836C45"/>
    <w:rsid w:val="008401EB"/>
    <w:rsid w:val="00846BBB"/>
    <w:rsid w:val="008478C2"/>
    <w:rsid w:val="008513BC"/>
    <w:rsid w:val="00852E62"/>
    <w:rsid w:val="008555A7"/>
    <w:rsid w:val="0086435C"/>
    <w:rsid w:val="00866A51"/>
    <w:rsid w:val="008764B4"/>
    <w:rsid w:val="008777F5"/>
    <w:rsid w:val="0089484C"/>
    <w:rsid w:val="00897821"/>
    <w:rsid w:val="008A1634"/>
    <w:rsid w:val="008C127A"/>
    <w:rsid w:val="008C4659"/>
    <w:rsid w:val="008C4A09"/>
    <w:rsid w:val="008C7FC9"/>
    <w:rsid w:val="008E58FB"/>
    <w:rsid w:val="008F6D52"/>
    <w:rsid w:val="00914796"/>
    <w:rsid w:val="00914E65"/>
    <w:rsid w:val="00915BDA"/>
    <w:rsid w:val="00927607"/>
    <w:rsid w:val="00930304"/>
    <w:rsid w:val="00933206"/>
    <w:rsid w:val="00933463"/>
    <w:rsid w:val="00947CBA"/>
    <w:rsid w:val="0095357D"/>
    <w:rsid w:val="00960715"/>
    <w:rsid w:val="00961EF8"/>
    <w:rsid w:val="00962BD2"/>
    <w:rsid w:val="009649EE"/>
    <w:rsid w:val="00967BFD"/>
    <w:rsid w:val="00970167"/>
    <w:rsid w:val="00971199"/>
    <w:rsid w:val="00990CB9"/>
    <w:rsid w:val="00993594"/>
    <w:rsid w:val="009A12C3"/>
    <w:rsid w:val="009A2619"/>
    <w:rsid w:val="009B4025"/>
    <w:rsid w:val="009C1F38"/>
    <w:rsid w:val="009C41EF"/>
    <w:rsid w:val="009E6F0B"/>
    <w:rsid w:val="009F08B6"/>
    <w:rsid w:val="009F43C1"/>
    <w:rsid w:val="009F5EAC"/>
    <w:rsid w:val="00A032E5"/>
    <w:rsid w:val="00A1315E"/>
    <w:rsid w:val="00A144CC"/>
    <w:rsid w:val="00A1456C"/>
    <w:rsid w:val="00A240CE"/>
    <w:rsid w:val="00A41D92"/>
    <w:rsid w:val="00A42E2B"/>
    <w:rsid w:val="00A43E94"/>
    <w:rsid w:val="00A64856"/>
    <w:rsid w:val="00A671F6"/>
    <w:rsid w:val="00A72403"/>
    <w:rsid w:val="00A75593"/>
    <w:rsid w:val="00A80722"/>
    <w:rsid w:val="00A87A43"/>
    <w:rsid w:val="00A93267"/>
    <w:rsid w:val="00AA4ACB"/>
    <w:rsid w:val="00AB1AD8"/>
    <w:rsid w:val="00AC3B91"/>
    <w:rsid w:val="00AC40CA"/>
    <w:rsid w:val="00AC7B77"/>
    <w:rsid w:val="00AC7FBA"/>
    <w:rsid w:val="00AD377E"/>
    <w:rsid w:val="00AD453F"/>
    <w:rsid w:val="00AE5224"/>
    <w:rsid w:val="00AE5C9D"/>
    <w:rsid w:val="00AF328F"/>
    <w:rsid w:val="00AF6671"/>
    <w:rsid w:val="00B163A5"/>
    <w:rsid w:val="00B1722D"/>
    <w:rsid w:val="00B17A25"/>
    <w:rsid w:val="00B30902"/>
    <w:rsid w:val="00B35CEE"/>
    <w:rsid w:val="00B53984"/>
    <w:rsid w:val="00B72628"/>
    <w:rsid w:val="00B80E6E"/>
    <w:rsid w:val="00B83363"/>
    <w:rsid w:val="00BA0132"/>
    <w:rsid w:val="00BA48BE"/>
    <w:rsid w:val="00BA5B4C"/>
    <w:rsid w:val="00BC1040"/>
    <w:rsid w:val="00BC33CE"/>
    <w:rsid w:val="00BC4A1D"/>
    <w:rsid w:val="00BD076F"/>
    <w:rsid w:val="00BD1780"/>
    <w:rsid w:val="00BE02DD"/>
    <w:rsid w:val="00BE2F2B"/>
    <w:rsid w:val="00BF302D"/>
    <w:rsid w:val="00BF7731"/>
    <w:rsid w:val="00C047F1"/>
    <w:rsid w:val="00C12208"/>
    <w:rsid w:val="00C12CBE"/>
    <w:rsid w:val="00C13B26"/>
    <w:rsid w:val="00C170AF"/>
    <w:rsid w:val="00C314C2"/>
    <w:rsid w:val="00C33F08"/>
    <w:rsid w:val="00C44BF5"/>
    <w:rsid w:val="00C512B0"/>
    <w:rsid w:val="00C52637"/>
    <w:rsid w:val="00C56015"/>
    <w:rsid w:val="00C62F4E"/>
    <w:rsid w:val="00C67AE6"/>
    <w:rsid w:val="00C81447"/>
    <w:rsid w:val="00C838B4"/>
    <w:rsid w:val="00C96BBB"/>
    <w:rsid w:val="00CB0B89"/>
    <w:rsid w:val="00CC126B"/>
    <w:rsid w:val="00CC4BF7"/>
    <w:rsid w:val="00CD070E"/>
    <w:rsid w:val="00CD202D"/>
    <w:rsid w:val="00CD767F"/>
    <w:rsid w:val="00CE315D"/>
    <w:rsid w:val="00CF067D"/>
    <w:rsid w:val="00CF1809"/>
    <w:rsid w:val="00CF710E"/>
    <w:rsid w:val="00D00427"/>
    <w:rsid w:val="00D02C3D"/>
    <w:rsid w:val="00D04F51"/>
    <w:rsid w:val="00D12BAF"/>
    <w:rsid w:val="00D17837"/>
    <w:rsid w:val="00D272BB"/>
    <w:rsid w:val="00D35736"/>
    <w:rsid w:val="00D408B8"/>
    <w:rsid w:val="00D459CF"/>
    <w:rsid w:val="00D45BAC"/>
    <w:rsid w:val="00D46196"/>
    <w:rsid w:val="00D475E9"/>
    <w:rsid w:val="00D51B54"/>
    <w:rsid w:val="00D55195"/>
    <w:rsid w:val="00D5714D"/>
    <w:rsid w:val="00D602E6"/>
    <w:rsid w:val="00D767F5"/>
    <w:rsid w:val="00D769E9"/>
    <w:rsid w:val="00D9186B"/>
    <w:rsid w:val="00D9736C"/>
    <w:rsid w:val="00DC0D68"/>
    <w:rsid w:val="00DC64FA"/>
    <w:rsid w:val="00DD5FD4"/>
    <w:rsid w:val="00DE7A0C"/>
    <w:rsid w:val="00DF7EB0"/>
    <w:rsid w:val="00E00BBD"/>
    <w:rsid w:val="00E02E37"/>
    <w:rsid w:val="00E07DFA"/>
    <w:rsid w:val="00E10BBA"/>
    <w:rsid w:val="00E152E7"/>
    <w:rsid w:val="00E152FB"/>
    <w:rsid w:val="00E20A8F"/>
    <w:rsid w:val="00E25358"/>
    <w:rsid w:val="00E274B3"/>
    <w:rsid w:val="00E27E29"/>
    <w:rsid w:val="00E400D1"/>
    <w:rsid w:val="00E4102E"/>
    <w:rsid w:val="00E462E8"/>
    <w:rsid w:val="00E625D5"/>
    <w:rsid w:val="00E64B1C"/>
    <w:rsid w:val="00E67BFA"/>
    <w:rsid w:val="00E74783"/>
    <w:rsid w:val="00E7664B"/>
    <w:rsid w:val="00E81C01"/>
    <w:rsid w:val="00E949A3"/>
    <w:rsid w:val="00EA1FEA"/>
    <w:rsid w:val="00EA68DA"/>
    <w:rsid w:val="00EA6D82"/>
    <w:rsid w:val="00EB64E5"/>
    <w:rsid w:val="00EC656F"/>
    <w:rsid w:val="00ED3CFF"/>
    <w:rsid w:val="00EE6B2B"/>
    <w:rsid w:val="00EF3D7F"/>
    <w:rsid w:val="00EF78B0"/>
    <w:rsid w:val="00F0390D"/>
    <w:rsid w:val="00F04321"/>
    <w:rsid w:val="00F06582"/>
    <w:rsid w:val="00F13C12"/>
    <w:rsid w:val="00F1570E"/>
    <w:rsid w:val="00F26D0C"/>
    <w:rsid w:val="00F33676"/>
    <w:rsid w:val="00F3476F"/>
    <w:rsid w:val="00F34A27"/>
    <w:rsid w:val="00F47424"/>
    <w:rsid w:val="00F57CB2"/>
    <w:rsid w:val="00F620B8"/>
    <w:rsid w:val="00F77175"/>
    <w:rsid w:val="00F81EE9"/>
    <w:rsid w:val="00F94E67"/>
    <w:rsid w:val="00F9615E"/>
    <w:rsid w:val="00FB5443"/>
    <w:rsid w:val="00FC1142"/>
    <w:rsid w:val="00FC3F29"/>
    <w:rsid w:val="00FC654B"/>
    <w:rsid w:val="00FD12C8"/>
    <w:rsid w:val="00FE21DF"/>
    <w:rsid w:val="00FE2315"/>
    <w:rsid w:val="00FE7F4A"/>
    <w:rsid w:val="00FF1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2637"/>
    <w:pPr>
      <w:keepNext/>
      <w:keepLines/>
      <w:spacing w:before="480" w:after="0"/>
      <w:outlineLvl w:val="0"/>
    </w:pPr>
    <w:rPr>
      <w:rFonts w:ascii="Century Gothic" w:eastAsiaTheme="majorEastAsia" w:hAnsi="Century Gothic" w:cstheme="majorBidi"/>
      <w:b/>
      <w:bCs/>
      <w:sz w:val="28"/>
      <w:szCs w:val="28"/>
    </w:rPr>
  </w:style>
  <w:style w:type="paragraph" w:styleId="Heading2">
    <w:name w:val="heading 2"/>
    <w:basedOn w:val="Normal"/>
    <w:next w:val="Normal"/>
    <w:link w:val="Heading2Char"/>
    <w:uiPriority w:val="9"/>
    <w:unhideWhenUsed/>
    <w:qFormat/>
    <w:rsid w:val="00914E65"/>
    <w:pPr>
      <w:keepNext/>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914E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C17"/>
  </w:style>
  <w:style w:type="paragraph" w:styleId="Footer">
    <w:name w:val="footer"/>
    <w:basedOn w:val="Normal"/>
    <w:link w:val="FooterChar"/>
    <w:uiPriority w:val="99"/>
    <w:unhideWhenUsed/>
    <w:rsid w:val="00815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C17"/>
  </w:style>
  <w:style w:type="table" w:styleId="TableGrid">
    <w:name w:val="Table Grid"/>
    <w:basedOn w:val="TableNormal"/>
    <w:uiPriority w:val="59"/>
    <w:rsid w:val="00970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99"/>
    <w:qFormat/>
    <w:rsid w:val="009A12C3"/>
    <w:pPr>
      <w:numPr>
        <w:numId w:val="40"/>
      </w:numPr>
      <w:spacing w:before="120" w:after="120"/>
      <w:contextualSpacing/>
    </w:pPr>
    <w:rPr>
      <w:b/>
      <w:bCs/>
      <w:lang w:val="en-US"/>
    </w:rPr>
  </w:style>
  <w:style w:type="character" w:customStyle="1" w:styleId="Heading1Char">
    <w:name w:val="Heading 1 Char"/>
    <w:basedOn w:val="DefaultParagraphFont"/>
    <w:link w:val="Heading1"/>
    <w:uiPriority w:val="9"/>
    <w:rsid w:val="00C52637"/>
    <w:rPr>
      <w:rFonts w:ascii="Century Gothic" w:eastAsiaTheme="majorEastAsia" w:hAnsi="Century Gothic" w:cstheme="majorBidi"/>
      <w:b/>
      <w:bCs/>
      <w:sz w:val="28"/>
      <w:szCs w:val="28"/>
    </w:rPr>
  </w:style>
  <w:style w:type="paragraph" w:styleId="BodyText">
    <w:name w:val="Body Text"/>
    <w:basedOn w:val="Normal"/>
    <w:link w:val="BodyTextChar"/>
    <w:semiHidden/>
    <w:rsid w:val="0044664A"/>
    <w:pPr>
      <w:spacing w:after="0" w:line="360" w:lineRule="auto"/>
    </w:pPr>
    <w:rPr>
      <w:rFonts w:ascii="Times New Roman" w:eastAsia="Times New Roman" w:hAnsi="Times New Roman" w:cs="Times New Roman"/>
      <w:sz w:val="28"/>
      <w:szCs w:val="12"/>
      <w:lang w:val="en-US"/>
    </w:rPr>
  </w:style>
  <w:style w:type="character" w:customStyle="1" w:styleId="BodyTextChar">
    <w:name w:val="Body Text Char"/>
    <w:basedOn w:val="DefaultParagraphFont"/>
    <w:link w:val="BodyText"/>
    <w:semiHidden/>
    <w:rsid w:val="0044664A"/>
    <w:rPr>
      <w:rFonts w:ascii="Times New Roman" w:eastAsia="Times New Roman" w:hAnsi="Times New Roman" w:cs="Times New Roman"/>
      <w:sz w:val="28"/>
      <w:szCs w:val="12"/>
      <w:lang w:val="en-US"/>
    </w:rPr>
  </w:style>
  <w:style w:type="paragraph" w:styleId="BodyTextIndent">
    <w:name w:val="Body Text Indent"/>
    <w:basedOn w:val="Normal"/>
    <w:link w:val="BodyTextIndentChar"/>
    <w:semiHidden/>
    <w:rsid w:val="0044664A"/>
    <w:pPr>
      <w:spacing w:after="0" w:line="360" w:lineRule="auto"/>
      <w:ind w:left="1440" w:hanging="1440"/>
    </w:pPr>
    <w:rPr>
      <w:rFonts w:ascii="Times New Roman" w:eastAsia="Times New Roman" w:hAnsi="Times New Roman" w:cs="Times New Roman"/>
      <w:sz w:val="28"/>
      <w:szCs w:val="12"/>
      <w:lang w:val="en-US"/>
    </w:rPr>
  </w:style>
  <w:style w:type="character" w:customStyle="1" w:styleId="BodyTextIndentChar">
    <w:name w:val="Body Text Indent Char"/>
    <w:basedOn w:val="DefaultParagraphFont"/>
    <w:link w:val="BodyTextIndent"/>
    <w:semiHidden/>
    <w:rsid w:val="0044664A"/>
    <w:rPr>
      <w:rFonts w:ascii="Times New Roman" w:eastAsia="Times New Roman" w:hAnsi="Times New Roman" w:cs="Times New Roman"/>
      <w:sz w:val="28"/>
      <w:szCs w:val="12"/>
      <w:lang w:val="en-US"/>
    </w:rPr>
  </w:style>
  <w:style w:type="paragraph" w:styleId="BodyText2">
    <w:name w:val="Body Text 2"/>
    <w:basedOn w:val="Normal"/>
    <w:link w:val="BodyText2Char"/>
    <w:semiHidden/>
    <w:rsid w:val="0044664A"/>
    <w:pPr>
      <w:spacing w:after="0" w:line="240" w:lineRule="auto"/>
    </w:pPr>
    <w:rPr>
      <w:rFonts w:ascii="Arial" w:eastAsia="Times New Roman" w:hAnsi="Arial" w:cs="Arial"/>
      <w:b/>
      <w:bCs/>
      <w:sz w:val="24"/>
      <w:szCs w:val="12"/>
      <w:lang w:val="en-US"/>
    </w:rPr>
  </w:style>
  <w:style w:type="character" w:customStyle="1" w:styleId="BodyText2Char">
    <w:name w:val="Body Text 2 Char"/>
    <w:basedOn w:val="DefaultParagraphFont"/>
    <w:link w:val="BodyText2"/>
    <w:semiHidden/>
    <w:rsid w:val="0044664A"/>
    <w:rPr>
      <w:rFonts w:ascii="Arial" w:eastAsia="Times New Roman" w:hAnsi="Arial" w:cs="Arial"/>
      <w:b/>
      <w:bCs/>
      <w:sz w:val="24"/>
      <w:szCs w:val="12"/>
      <w:lang w:val="en-US"/>
    </w:rPr>
  </w:style>
  <w:style w:type="paragraph" w:styleId="BalloonText">
    <w:name w:val="Balloon Text"/>
    <w:basedOn w:val="Normal"/>
    <w:link w:val="BalloonTextChar"/>
    <w:uiPriority w:val="99"/>
    <w:semiHidden/>
    <w:unhideWhenUsed/>
    <w:rsid w:val="00094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03D"/>
    <w:rPr>
      <w:rFonts w:ascii="Tahoma" w:hAnsi="Tahoma" w:cs="Tahoma"/>
      <w:sz w:val="16"/>
      <w:szCs w:val="16"/>
    </w:rPr>
  </w:style>
  <w:style w:type="paragraph" w:styleId="BodyTextIndent2">
    <w:name w:val="Body Text Indent 2"/>
    <w:basedOn w:val="Normal"/>
    <w:link w:val="BodyTextIndent2Char"/>
    <w:uiPriority w:val="99"/>
    <w:unhideWhenUsed/>
    <w:rsid w:val="00F04321"/>
    <w:pPr>
      <w:ind w:left="720"/>
    </w:pPr>
  </w:style>
  <w:style w:type="character" w:customStyle="1" w:styleId="BodyTextIndent2Char">
    <w:name w:val="Body Text Indent 2 Char"/>
    <w:basedOn w:val="DefaultParagraphFont"/>
    <w:link w:val="BodyTextIndent2"/>
    <w:uiPriority w:val="99"/>
    <w:rsid w:val="00F04321"/>
  </w:style>
  <w:style w:type="character" w:customStyle="1" w:styleId="Heading2Char">
    <w:name w:val="Heading 2 Char"/>
    <w:basedOn w:val="DefaultParagraphFont"/>
    <w:link w:val="Heading2"/>
    <w:uiPriority w:val="9"/>
    <w:rsid w:val="00914E65"/>
    <w:rPr>
      <w:rFonts w:ascii="Arial" w:hAnsi="Arial" w:cs="Arial"/>
      <w:b/>
      <w:sz w:val="32"/>
      <w:szCs w:val="32"/>
    </w:rPr>
  </w:style>
  <w:style w:type="character" w:customStyle="1" w:styleId="Heading3Char">
    <w:name w:val="Heading 3 Char"/>
    <w:basedOn w:val="DefaultParagraphFont"/>
    <w:link w:val="Heading3"/>
    <w:uiPriority w:val="9"/>
    <w:rsid w:val="00914E65"/>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unhideWhenUsed/>
    <w:rsid w:val="00D767F5"/>
    <w:pPr>
      <w:ind w:left="720"/>
    </w:pPr>
    <w:rPr>
      <w:rFonts w:ascii="Arial" w:hAnsi="Arial" w:cs="Arial"/>
      <w:b/>
      <w:sz w:val="32"/>
      <w:szCs w:val="32"/>
    </w:rPr>
  </w:style>
  <w:style w:type="character" w:customStyle="1" w:styleId="BodyTextIndent3Char">
    <w:name w:val="Body Text Indent 3 Char"/>
    <w:basedOn w:val="DefaultParagraphFont"/>
    <w:link w:val="BodyTextIndent3"/>
    <w:uiPriority w:val="99"/>
    <w:rsid w:val="00D767F5"/>
    <w:rPr>
      <w:rFonts w:ascii="Arial" w:hAnsi="Arial" w:cs="Arial"/>
      <w:b/>
      <w:sz w:val="32"/>
      <w:szCs w:val="32"/>
    </w:rPr>
  </w:style>
  <w:style w:type="paragraph" w:styleId="NoSpacing">
    <w:name w:val="No Spacing"/>
    <w:uiPriority w:val="1"/>
    <w:qFormat/>
    <w:rsid w:val="00625DBC"/>
    <w:pPr>
      <w:spacing w:after="0" w:line="240" w:lineRule="auto"/>
      <w:ind w:left="720"/>
    </w:pPr>
    <w:rPr>
      <w:rFonts w:eastAsiaTheme="maj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2637"/>
    <w:pPr>
      <w:keepNext/>
      <w:keepLines/>
      <w:spacing w:before="480" w:after="0"/>
      <w:outlineLvl w:val="0"/>
    </w:pPr>
    <w:rPr>
      <w:rFonts w:ascii="Century Gothic" w:eastAsiaTheme="majorEastAsia" w:hAnsi="Century Gothic" w:cstheme="majorBidi"/>
      <w:b/>
      <w:bCs/>
      <w:sz w:val="28"/>
      <w:szCs w:val="28"/>
    </w:rPr>
  </w:style>
  <w:style w:type="paragraph" w:styleId="Heading2">
    <w:name w:val="heading 2"/>
    <w:basedOn w:val="Normal"/>
    <w:next w:val="Normal"/>
    <w:link w:val="Heading2Char"/>
    <w:uiPriority w:val="9"/>
    <w:unhideWhenUsed/>
    <w:qFormat/>
    <w:rsid w:val="00914E65"/>
    <w:pPr>
      <w:keepNext/>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914E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C17"/>
  </w:style>
  <w:style w:type="paragraph" w:styleId="Footer">
    <w:name w:val="footer"/>
    <w:basedOn w:val="Normal"/>
    <w:link w:val="FooterChar"/>
    <w:uiPriority w:val="99"/>
    <w:unhideWhenUsed/>
    <w:rsid w:val="00815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C17"/>
  </w:style>
  <w:style w:type="table" w:styleId="TableGrid">
    <w:name w:val="Table Grid"/>
    <w:basedOn w:val="TableNormal"/>
    <w:uiPriority w:val="59"/>
    <w:rsid w:val="00970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99"/>
    <w:qFormat/>
    <w:rsid w:val="009A12C3"/>
    <w:pPr>
      <w:numPr>
        <w:numId w:val="40"/>
      </w:numPr>
      <w:spacing w:before="120" w:after="120"/>
      <w:contextualSpacing/>
    </w:pPr>
    <w:rPr>
      <w:b/>
      <w:bCs/>
      <w:lang w:val="en-US"/>
    </w:rPr>
  </w:style>
  <w:style w:type="character" w:customStyle="1" w:styleId="Heading1Char">
    <w:name w:val="Heading 1 Char"/>
    <w:basedOn w:val="DefaultParagraphFont"/>
    <w:link w:val="Heading1"/>
    <w:uiPriority w:val="9"/>
    <w:rsid w:val="00C52637"/>
    <w:rPr>
      <w:rFonts w:ascii="Century Gothic" w:eastAsiaTheme="majorEastAsia" w:hAnsi="Century Gothic" w:cstheme="majorBidi"/>
      <w:b/>
      <w:bCs/>
      <w:sz w:val="28"/>
      <w:szCs w:val="28"/>
    </w:rPr>
  </w:style>
  <w:style w:type="paragraph" w:styleId="BodyText">
    <w:name w:val="Body Text"/>
    <w:basedOn w:val="Normal"/>
    <w:link w:val="BodyTextChar"/>
    <w:semiHidden/>
    <w:rsid w:val="0044664A"/>
    <w:pPr>
      <w:spacing w:after="0" w:line="360" w:lineRule="auto"/>
    </w:pPr>
    <w:rPr>
      <w:rFonts w:ascii="Times New Roman" w:eastAsia="Times New Roman" w:hAnsi="Times New Roman" w:cs="Times New Roman"/>
      <w:sz w:val="28"/>
      <w:szCs w:val="12"/>
      <w:lang w:val="en-US"/>
    </w:rPr>
  </w:style>
  <w:style w:type="character" w:customStyle="1" w:styleId="BodyTextChar">
    <w:name w:val="Body Text Char"/>
    <w:basedOn w:val="DefaultParagraphFont"/>
    <w:link w:val="BodyText"/>
    <w:semiHidden/>
    <w:rsid w:val="0044664A"/>
    <w:rPr>
      <w:rFonts w:ascii="Times New Roman" w:eastAsia="Times New Roman" w:hAnsi="Times New Roman" w:cs="Times New Roman"/>
      <w:sz w:val="28"/>
      <w:szCs w:val="12"/>
      <w:lang w:val="en-US"/>
    </w:rPr>
  </w:style>
  <w:style w:type="paragraph" w:styleId="BodyTextIndent">
    <w:name w:val="Body Text Indent"/>
    <w:basedOn w:val="Normal"/>
    <w:link w:val="BodyTextIndentChar"/>
    <w:semiHidden/>
    <w:rsid w:val="0044664A"/>
    <w:pPr>
      <w:spacing w:after="0" w:line="360" w:lineRule="auto"/>
      <w:ind w:left="1440" w:hanging="1440"/>
    </w:pPr>
    <w:rPr>
      <w:rFonts w:ascii="Times New Roman" w:eastAsia="Times New Roman" w:hAnsi="Times New Roman" w:cs="Times New Roman"/>
      <w:sz w:val="28"/>
      <w:szCs w:val="12"/>
      <w:lang w:val="en-US"/>
    </w:rPr>
  </w:style>
  <w:style w:type="character" w:customStyle="1" w:styleId="BodyTextIndentChar">
    <w:name w:val="Body Text Indent Char"/>
    <w:basedOn w:val="DefaultParagraphFont"/>
    <w:link w:val="BodyTextIndent"/>
    <w:semiHidden/>
    <w:rsid w:val="0044664A"/>
    <w:rPr>
      <w:rFonts w:ascii="Times New Roman" w:eastAsia="Times New Roman" w:hAnsi="Times New Roman" w:cs="Times New Roman"/>
      <w:sz w:val="28"/>
      <w:szCs w:val="12"/>
      <w:lang w:val="en-US"/>
    </w:rPr>
  </w:style>
  <w:style w:type="paragraph" w:styleId="BodyText2">
    <w:name w:val="Body Text 2"/>
    <w:basedOn w:val="Normal"/>
    <w:link w:val="BodyText2Char"/>
    <w:semiHidden/>
    <w:rsid w:val="0044664A"/>
    <w:pPr>
      <w:spacing w:after="0" w:line="240" w:lineRule="auto"/>
    </w:pPr>
    <w:rPr>
      <w:rFonts w:ascii="Arial" w:eastAsia="Times New Roman" w:hAnsi="Arial" w:cs="Arial"/>
      <w:b/>
      <w:bCs/>
      <w:sz w:val="24"/>
      <w:szCs w:val="12"/>
      <w:lang w:val="en-US"/>
    </w:rPr>
  </w:style>
  <w:style w:type="character" w:customStyle="1" w:styleId="BodyText2Char">
    <w:name w:val="Body Text 2 Char"/>
    <w:basedOn w:val="DefaultParagraphFont"/>
    <w:link w:val="BodyText2"/>
    <w:semiHidden/>
    <w:rsid w:val="0044664A"/>
    <w:rPr>
      <w:rFonts w:ascii="Arial" w:eastAsia="Times New Roman" w:hAnsi="Arial" w:cs="Arial"/>
      <w:b/>
      <w:bCs/>
      <w:sz w:val="24"/>
      <w:szCs w:val="12"/>
      <w:lang w:val="en-US"/>
    </w:rPr>
  </w:style>
  <w:style w:type="paragraph" w:styleId="BalloonText">
    <w:name w:val="Balloon Text"/>
    <w:basedOn w:val="Normal"/>
    <w:link w:val="BalloonTextChar"/>
    <w:uiPriority w:val="99"/>
    <w:semiHidden/>
    <w:unhideWhenUsed/>
    <w:rsid w:val="00094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03D"/>
    <w:rPr>
      <w:rFonts w:ascii="Tahoma" w:hAnsi="Tahoma" w:cs="Tahoma"/>
      <w:sz w:val="16"/>
      <w:szCs w:val="16"/>
    </w:rPr>
  </w:style>
  <w:style w:type="paragraph" w:styleId="BodyTextIndent2">
    <w:name w:val="Body Text Indent 2"/>
    <w:basedOn w:val="Normal"/>
    <w:link w:val="BodyTextIndent2Char"/>
    <w:uiPriority w:val="99"/>
    <w:unhideWhenUsed/>
    <w:rsid w:val="00F04321"/>
    <w:pPr>
      <w:ind w:left="720"/>
    </w:pPr>
  </w:style>
  <w:style w:type="character" w:customStyle="1" w:styleId="BodyTextIndent2Char">
    <w:name w:val="Body Text Indent 2 Char"/>
    <w:basedOn w:val="DefaultParagraphFont"/>
    <w:link w:val="BodyTextIndent2"/>
    <w:uiPriority w:val="99"/>
    <w:rsid w:val="00F04321"/>
  </w:style>
  <w:style w:type="character" w:customStyle="1" w:styleId="Heading2Char">
    <w:name w:val="Heading 2 Char"/>
    <w:basedOn w:val="DefaultParagraphFont"/>
    <w:link w:val="Heading2"/>
    <w:uiPriority w:val="9"/>
    <w:rsid w:val="00914E65"/>
    <w:rPr>
      <w:rFonts w:ascii="Arial" w:hAnsi="Arial" w:cs="Arial"/>
      <w:b/>
      <w:sz w:val="32"/>
      <w:szCs w:val="32"/>
    </w:rPr>
  </w:style>
  <w:style w:type="character" w:customStyle="1" w:styleId="Heading3Char">
    <w:name w:val="Heading 3 Char"/>
    <w:basedOn w:val="DefaultParagraphFont"/>
    <w:link w:val="Heading3"/>
    <w:uiPriority w:val="9"/>
    <w:rsid w:val="00914E65"/>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unhideWhenUsed/>
    <w:rsid w:val="00D767F5"/>
    <w:pPr>
      <w:ind w:left="720"/>
    </w:pPr>
    <w:rPr>
      <w:rFonts w:ascii="Arial" w:hAnsi="Arial" w:cs="Arial"/>
      <w:b/>
      <w:sz w:val="32"/>
      <w:szCs w:val="32"/>
    </w:rPr>
  </w:style>
  <w:style w:type="character" w:customStyle="1" w:styleId="BodyTextIndent3Char">
    <w:name w:val="Body Text Indent 3 Char"/>
    <w:basedOn w:val="DefaultParagraphFont"/>
    <w:link w:val="BodyTextIndent3"/>
    <w:uiPriority w:val="99"/>
    <w:rsid w:val="00D767F5"/>
    <w:rPr>
      <w:rFonts w:ascii="Arial" w:hAnsi="Arial" w:cs="Arial"/>
      <w:b/>
      <w:sz w:val="32"/>
      <w:szCs w:val="32"/>
    </w:rPr>
  </w:style>
  <w:style w:type="paragraph" w:styleId="NoSpacing">
    <w:name w:val="No Spacing"/>
    <w:uiPriority w:val="1"/>
    <w:qFormat/>
    <w:rsid w:val="00625DBC"/>
    <w:pPr>
      <w:spacing w:after="0" w:line="240" w:lineRule="auto"/>
      <w:ind w:left="720"/>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4495">
      <w:bodyDiv w:val="1"/>
      <w:marLeft w:val="0"/>
      <w:marRight w:val="0"/>
      <w:marTop w:val="0"/>
      <w:marBottom w:val="0"/>
      <w:divBdr>
        <w:top w:val="none" w:sz="0" w:space="0" w:color="auto"/>
        <w:left w:val="none" w:sz="0" w:space="0" w:color="auto"/>
        <w:bottom w:val="none" w:sz="0" w:space="0" w:color="auto"/>
        <w:right w:val="none" w:sz="0" w:space="0" w:color="auto"/>
      </w:divBdr>
    </w:div>
    <w:div w:id="153884171">
      <w:bodyDiv w:val="1"/>
      <w:marLeft w:val="0"/>
      <w:marRight w:val="0"/>
      <w:marTop w:val="0"/>
      <w:marBottom w:val="0"/>
      <w:divBdr>
        <w:top w:val="none" w:sz="0" w:space="0" w:color="auto"/>
        <w:left w:val="none" w:sz="0" w:space="0" w:color="auto"/>
        <w:bottom w:val="none" w:sz="0" w:space="0" w:color="auto"/>
        <w:right w:val="none" w:sz="0" w:space="0" w:color="auto"/>
      </w:divBdr>
    </w:div>
    <w:div w:id="282467424">
      <w:bodyDiv w:val="1"/>
      <w:marLeft w:val="0"/>
      <w:marRight w:val="0"/>
      <w:marTop w:val="0"/>
      <w:marBottom w:val="0"/>
      <w:divBdr>
        <w:top w:val="none" w:sz="0" w:space="0" w:color="auto"/>
        <w:left w:val="none" w:sz="0" w:space="0" w:color="auto"/>
        <w:bottom w:val="none" w:sz="0" w:space="0" w:color="auto"/>
        <w:right w:val="none" w:sz="0" w:space="0" w:color="auto"/>
      </w:divBdr>
    </w:div>
    <w:div w:id="382798779">
      <w:bodyDiv w:val="1"/>
      <w:marLeft w:val="0"/>
      <w:marRight w:val="0"/>
      <w:marTop w:val="0"/>
      <w:marBottom w:val="0"/>
      <w:divBdr>
        <w:top w:val="none" w:sz="0" w:space="0" w:color="auto"/>
        <w:left w:val="none" w:sz="0" w:space="0" w:color="auto"/>
        <w:bottom w:val="none" w:sz="0" w:space="0" w:color="auto"/>
        <w:right w:val="none" w:sz="0" w:space="0" w:color="auto"/>
      </w:divBdr>
    </w:div>
    <w:div w:id="410782846">
      <w:bodyDiv w:val="1"/>
      <w:marLeft w:val="0"/>
      <w:marRight w:val="0"/>
      <w:marTop w:val="0"/>
      <w:marBottom w:val="0"/>
      <w:divBdr>
        <w:top w:val="none" w:sz="0" w:space="0" w:color="auto"/>
        <w:left w:val="none" w:sz="0" w:space="0" w:color="auto"/>
        <w:bottom w:val="none" w:sz="0" w:space="0" w:color="auto"/>
        <w:right w:val="none" w:sz="0" w:space="0" w:color="auto"/>
      </w:divBdr>
    </w:div>
    <w:div w:id="454376129">
      <w:bodyDiv w:val="1"/>
      <w:marLeft w:val="0"/>
      <w:marRight w:val="0"/>
      <w:marTop w:val="0"/>
      <w:marBottom w:val="0"/>
      <w:divBdr>
        <w:top w:val="none" w:sz="0" w:space="0" w:color="auto"/>
        <w:left w:val="none" w:sz="0" w:space="0" w:color="auto"/>
        <w:bottom w:val="none" w:sz="0" w:space="0" w:color="auto"/>
        <w:right w:val="none" w:sz="0" w:space="0" w:color="auto"/>
      </w:divBdr>
    </w:div>
    <w:div w:id="475218327">
      <w:bodyDiv w:val="1"/>
      <w:marLeft w:val="0"/>
      <w:marRight w:val="0"/>
      <w:marTop w:val="0"/>
      <w:marBottom w:val="0"/>
      <w:divBdr>
        <w:top w:val="none" w:sz="0" w:space="0" w:color="auto"/>
        <w:left w:val="none" w:sz="0" w:space="0" w:color="auto"/>
        <w:bottom w:val="none" w:sz="0" w:space="0" w:color="auto"/>
        <w:right w:val="none" w:sz="0" w:space="0" w:color="auto"/>
      </w:divBdr>
    </w:div>
    <w:div w:id="538593064">
      <w:bodyDiv w:val="1"/>
      <w:marLeft w:val="0"/>
      <w:marRight w:val="0"/>
      <w:marTop w:val="0"/>
      <w:marBottom w:val="0"/>
      <w:divBdr>
        <w:top w:val="none" w:sz="0" w:space="0" w:color="auto"/>
        <w:left w:val="none" w:sz="0" w:space="0" w:color="auto"/>
        <w:bottom w:val="none" w:sz="0" w:space="0" w:color="auto"/>
        <w:right w:val="none" w:sz="0" w:space="0" w:color="auto"/>
      </w:divBdr>
    </w:div>
    <w:div w:id="569852557">
      <w:bodyDiv w:val="1"/>
      <w:marLeft w:val="0"/>
      <w:marRight w:val="0"/>
      <w:marTop w:val="0"/>
      <w:marBottom w:val="0"/>
      <w:divBdr>
        <w:top w:val="none" w:sz="0" w:space="0" w:color="auto"/>
        <w:left w:val="none" w:sz="0" w:space="0" w:color="auto"/>
        <w:bottom w:val="none" w:sz="0" w:space="0" w:color="auto"/>
        <w:right w:val="none" w:sz="0" w:space="0" w:color="auto"/>
      </w:divBdr>
    </w:div>
    <w:div w:id="693263556">
      <w:bodyDiv w:val="1"/>
      <w:marLeft w:val="0"/>
      <w:marRight w:val="0"/>
      <w:marTop w:val="0"/>
      <w:marBottom w:val="0"/>
      <w:divBdr>
        <w:top w:val="none" w:sz="0" w:space="0" w:color="auto"/>
        <w:left w:val="none" w:sz="0" w:space="0" w:color="auto"/>
        <w:bottom w:val="none" w:sz="0" w:space="0" w:color="auto"/>
        <w:right w:val="none" w:sz="0" w:space="0" w:color="auto"/>
      </w:divBdr>
    </w:div>
    <w:div w:id="769083213">
      <w:bodyDiv w:val="1"/>
      <w:marLeft w:val="0"/>
      <w:marRight w:val="0"/>
      <w:marTop w:val="0"/>
      <w:marBottom w:val="0"/>
      <w:divBdr>
        <w:top w:val="none" w:sz="0" w:space="0" w:color="auto"/>
        <w:left w:val="none" w:sz="0" w:space="0" w:color="auto"/>
        <w:bottom w:val="none" w:sz="0" w:space="0" w:color="auto"/>
        <w:right w:val="none" w:sz="0" w:space="0" w:color="auto"/>
      </w:divBdr>
    </w:div>
    <w:div w:id="773942683">
      <w:bodyDiv w:val="1"/>
      <w:marLeft w:val="0"/>
      <w:marRight w:val="0"/>
      <w:marTop w:val="0"/>
      <w:marBottom w:val="0"/>
      <w:divBdr>
        <w:top w:val="none" w:sz="0" w:space="0" w:color="auto"/>
        <w:left w:val="none" w:sz="0" w:space="0" w:color="auto"/>
        <w:bottom w:val="none" w:sz="0" w:space="0" w:color="auto"/>
        <w:right w:val="none" w:sz="0" w:space="0" w:color="auto"/>
      </w:divBdr>
    </w:div>
    <w:div w:id="894003849">
      <w:bodyDiv w:val="1"/>
      <w:marLeft w:val="0"/>
      <w:marRight w:val="0"/>
      <w:marTop w:val="0"/>
      <w:marBottom w:val="0"/>
      <w:divBdr>
        <w:top w:val="none" w:sz="0" w:space="0" w:color="auto"/>
        <w:left w:val="none" w:sz="0" w:space="0" w:color="auto"/>
        <w:bottom w:val="none" w:sz="0" w:space="0" w:color="auto"/>
        <w:right w:val="none" w:sz="0" w:space="0" w:color="auto"/>
      </w:divBdr>
    </w:div>
    <w:div w:id="899635697">
      <w:bodyDiv w:val="1"/>
      <w:marLeft w:val="0"/>
      <w:marRight w:val="0"/>
      <w:marTop w:val="0"/>
      <w:marBottom w:val="0"/>
      <w:divBdr>
        <w:top w:val="none" w:sz="0" w:space="0" w:color="auto"/>
        <w:left w:val="none" w:sz="0" w:space="0" w:color="auto"/>
        <w:bottom w:val="none" w:sz="0" w:space="0" w:color="auto"/>
        <w:right w:val="none" w:sz="0" w:space="0" w:color="auto"/>
      </w:divBdr>
    </w:div>
    <w:div w:id="922026697">
      <w:bodyDiv w:val="1"/>
      <w:marLeft w:val="0"/>
      <w:marRight w:val="0"/>
      <w:marTop w:val="0"/>
      <w:marBottom w:val="0"/>
      <w:divBdr>
        <w:top w:val="none" w:sz="0" w:space="0" w:color="auto"/>
        <w:left w:val="none" w:sz="0" w:space="0" w:color="auto"/>
        <w:bottom w:val="none" w:sz="0" w:space="0" w:color="auto"/>
        <w:right w:val="none" w:sz="0" w:space="0" w:color="auto"/>
      </w:divBdr>
    </w:div>
    <w:div w:id="996568602">
      <w:bodyDiv w:val="1"/>
      <w:marLeft w:val="0"/>
      <w:marRight w:val="0"/>
      <w:marTop w:val="0"/>
      <w:marBottom w:val="0"/>
      <w:divBdr>
        <w:top w:val="none" w:sz="0" w:space="0" w:color="auto"/>
        <w:left w:val="none" w:sz="0" w:space="0" w:color="auto"/>
        <w:bottom w:val="none" w:sz="0" w:space="0" w:color="auto"/>
        <w:right w:val="none" w:sz="0" w:space="0" w:color="auto"/>
      </w:divBdr>
    </w:div>
    <w:div w:id="1032880030">
      <w:bodyDiv w:val="1"/>
      <w:marLeft w:val="0"/>
      <w:marRight w:val="0"/>
      <w:marTop w:val="0"/>
      <w:marBottom w:val="0"/>
      <w:divBdr>
        <w:top w:val="none" w:sz="0" w:space="0" w:color="auto"/>
        <w:left w:val="none" w:sz="0" w:space="0" w:color="auto"/>
        <w:bottom w:val="none" w:sz="0" w:space="0" w:color="auto"/>
        <w:right w:val="none" w:sz="0" w:space="0" w:color="auto"/>
      </w:divBdr>
    </w:div>
    <w:div w:id="1095056483">
      <w:bodyDiv w:val="1"/>
      <w:marLeft w:val="0"/>
      <w:marRight w:val="0"/>
      <w:marTop w:val="0"/>
      <w:marBottom w:val="0"/>
      <w:divBdr>
        <w:top w:val="none" w:sz="0" w:space="0" w:color="auto"/>
        <w:left w:val="none" w:sz="0" w:space="0" w:color="auto"/>
        <w:bottom w:val="none" w:sz="0" w:space="0" w:color="auto"/>
        <w:right w:val="none" w:sz="0" w:space="0" w:color="auto"/>
      </w:divBdr>
    </w:div>
    <w:div w:id="1137726184">
      <w:bodyDiv w:val="1"/>
      <w:marLeft w:val="0"/>
      <w:marRight w:val="0"/>
      <w:marTop w:val="0"/>
      <w:marBottom w:val="0"/>
      <w:divBdr>
        <w:top w:val="none" w:sz="0" w:space="0" w:color="auto"/>
        <w:left w:val="none" w:sz="0" w:space="0" w:color="auto"/>
        <w:bottom w:val="none" w:sz="0" w:space="0" w:color="auto"/>
        <w:right w:val="none" w:sz="0" w:space="0" w:color="auto"/>
      </w:divBdr>
    </w:div>
    <w:div w:id="1150288920">
      <w:bodyDiv w:val="1"/>
      <w:marLeft w:val="0"/>
      <w:marRight w:val="0"/>
      <w:marTop w:val="0"/>
      <w:marBottom w:val="0"/>
      <w:divBdr>
        <w:top w:val="none" w:sz="0" w:space="0" w:color="auto"/>
        <w:left w:val="none" w:sz="0" w:space="0" w:color="auto"/>
        <w:bottom w:val="none" w:sz="0" w:space="0" w:color="auto"/>
        <w:right w:val="none" w:sz="0" w:space="0" w:color="auto"/>
      </w:divBdr>
    </w:div>
    <w:div w:id="1201432157">
      <w:bodyDiv w:val="1"/>
      <w:marLeft w:val="0"/>
      <w:marRight w:val="0"/>
      <w:marTop w:val="0"/>
      <w:marBottom w:val="0"/>
      <w:divBdr>
        <w:top w:val="none" w:sz="0" w:space="0" w:color="auto"/>
        <w:left w:val="none" w:sz="0" w:space="0" w:color="auto"/>
        <w:bottom w:val="none" w:sz="0" w:space="0" w:color="auto"/>
        <w:right w:val="none" w:sz="0" w:space="0" w:color="auto"/>
      </w:divBdr>
    </w:div>
    <w:div w:id="1212961445">
      <w:bodyDiv w:val="1"/>
      <w:marLeft w:val="0"/>
      <w:marRight w:val="0"/>
      <w:marTop w:val="0"/>
      <w:marBottom w:val="0"/>
      <w:divBdr>
        <w:top w:val="none" w:sz="0" w:space="0" w:color="auto"/>
        <w:left w:val="none" w:sz="0" w:space="0" w:color="auto"/>
        <w:bottom w:val="none" w:sz="0" w:space="0" w:color="auto"/>
        <w:right w:val="none" w:sz="0" w:space="0" w:color="auto"/>
      </w:divBdr>
    </w:div>
    <w:div w:id="1226376551">
      <w:bodyDiv w:val="1"/>
      <w:marLeft w:val="0"/>
      <w:marRight w:val="0"/>
      <w:marTop w:val="0"/>
      <w:marBottom w:val="0"/>
      <w:divBdr>
        <w:top w:val="none" w:sz="0" w:space="0" w:color="auto"/>
        <w:left w:val="none" w:sz="0" w:space="0" w:color="auto"/>
        <w:bottom w:val="none" w:sz="0" w:space="0" w:color="auto"/>
        <w:right w:val="none" w:sz="0" w:space="0" w:color="auto"/>
      </w:divBdr>
    </w:div>
    <w:div w:id="1338343096">
      <w:bodyDiv w:val="1"/>
      <w:marLeft w:val="0"/>
      <w:marRight w:val="0"/>
      <w:marTop w:val="0"/>
      <w:marBottom w:val="0"/>
      <w:divBdr>
        <w:top w:val="none" w:sz="0" w:space="0" w:color="auto"/>
        <w:left w:val="none" w:sz="0" w:space="0" w:color="auto"/>
        <w:bottom w:val="none" w:sz="0" w:space="0" w:color="auto"/>
        <w:right w:val="none" w:sz="0" w:space="0" w:color="auto"/>
      </w:divBdr>
    </w:div>
    <w:div w:id="1488085950">
      <w:bodyDiv w:val="1"/>
      <w:marLeft w:val="0"/>
      <w:marRight w:val="0"/>
      <w:marTop w:val="0"/>
      <w:marBottom w:val="0"/>
      <w:divBdr>
        <w:top w:val="none" w:sz="0" w:space="0" w:color="auto"/>
        <w:left w:val="none" w:sz="0" w:space="0" w:color="auto"/>
        <w:bottom w:val="none" w:sz="0" w:space="0" w:color="auto"/>
        <w:right w:val="none" w:sz="0" w:space="0" w:color="auto"/>
      </w:divBdr>
    </w:div>
    <w:div w:id="1528254615">
      <w:bodyDiv w:val="1"/>
      <w:marLeft w:val="0"/>
      <w:marRight w:val="0"/>
      <w:marTop w:val="0"/>
      <w:marBottom w:val="0"/>
      <w:divBdr>
        <w:top w:val="none" w:sz="0" w:space="0" w:color="auto"/>
        <w:left w:val="none" w:sz="0" w:space="0" w:color="auto"/>
        <w:bottom w:val="none" w:sz="0" w:space="0" w:color="auto"/>
        <w:right w:val="none" w:sz="0" w:space="0" w:color="auto"/>
      </w:divBdr>
    </w:div>
    <w:div w:id="1608536158">
      <w:bodyDiv w:val="1"/>
      <w:marLeft w:val="0"/>
      <w:marRight w:val="0"/>
      <w:marTop w:val="0"/>
      <w:marBottom w:val="0"/>
      <w:divBdr>
        <w:top w:val="none" w:sz="0" w:space="0" w:color="auto"/>
        <w:left w:val="none" w:sz="0" w:space="0" w:color="auto"/>
        <w:bottom w:val="none" w:sz="0" w:space="0" w:color="auto"/>
        <w:right w:val="none" w:sz="0" w:space="0" w:color="auto"/>
      </w:divBdr>
    </w:div>
    <w:div w:id="1640769509">
      <w:bodyDiv w:val="1"/>
      <w:marLeft w:val="0"/>
      <w:marRight w:val="0"/>
      <w:marTop w:val="0"/>
      <w:marBottom w:val="0"/>
      <w:divBdr>
        <w:top w:val="none" w:sz="0" w:space="0" w:color="auto"/>
        <w:left w:val="none" w:sz="0" w:space="0" w:color="auto"/>
        <w:bottom w:val="none" w:sz="0" w:space="0" w:color="auto"/>
        <w:right w:val="none" w:sz="0" w:space="0" w:color="auto"/>
      </w:divBdr>
    </w:div>
    <w:div w:id="1665013358">
      <w:bodyDiv w:val="1"/>
      <w:marLeft w:val="0"/>
      <w:marRight w:val="0"/>
      <w:marTop w:val="0"/>
      <w:marBottom w:val="0"/>
      <w:divBdr>
        <w:top w:val="none" w:sz="0" w:space="0" w:color="auto"/>
        <w:left w:val="none" w:sz="0" w:space="0" w:color="auto"/>
        <w:bottom w:val="none" w:sz="0" w:space="0" w:color="auto"/>
        <w:right w:val="none" w:sz="0" w:space="0" w:color="auto"/>
      </w:divBdr>
    </w:div>
    <w:div w:id="1786000526">
      <w:bodyDiv w:val="1"/>
      <w:marLeft w:val="0"/>
      <w:marRight w:val="0"/>
      <w:marTop w:val="0"/>
      <w:marBottom w:val="0"/>
      <w:divBdr>
        <w:top w:val="none" w:sz="0" w:space="0" w:color="auto"/>
        <w:left w:val="none" w:sz="0" w:space="0" w:color="auto"/>
        <w:bottom w:val="none" w:sz="0" w:space="0" w:color="auto"/>
        <w:right w:val="none" w:sz="0" w:space="0" w:color="auto"/>
      </w:divBdr>
    </w:div>
    <w:div w:id="1800491466">
      <w:bodyDiv w:val="1"/>
      <w:marLeft w:val="0"/>
      <w:marRight w:val="0"/>
      <w:marTop w:val="0"/>
      <w:marBottom w:val="0"/>
      <w:divBdr>
        <w:top w:val="none" w:sz="0" w:space="0" w:color="auto"/>
        <w:left w:val="none" w:sz="0" w:space="0" w:color="auto"/>
        <w:bottom w:val="none" w:sz="0" w:space="0" w:color="auto"/>
        <w:right w:val="none" w:sz="0" w:space="0" w:color="auto"/>
      </w:divBdr>
    </w:div>
    <w:div w:id="1821537725">
      <w:bodyDiv w:val="1"/>
      <w:marLeft w:val="0"/>
      <w:marRight w:val="0"/>
      <w:marTop w:val="0"/>
      <w:marBottom w:val="0"/>
      <w:divBdr>
        <w:top w:val="none" w:sz="0" w:space="0" w:color="auto"/>
        <w:left w:val="none" w:sz="0" w:space="0" w:color="auto"/>
        <w:bottom w:val="none" w:sz="0" w:space="0" w:color="auto"/>
        <w:right w:val="none" w:sz="0" w:space="0" w:color="auto"/>
      </w:divBdr>
    </w:div>
    <w:div w:id="1856504854">
      <w:bodyDiv w:val="1"/>
      <w:marLeft w:val="0"/>
      <w:marRight w:val="0"/>
      <w:marTop w:val="0"/>
      <w:marBottom w:val="0"/>
      <w:divBdr>
        <w:top w:val="none" w:sz="0" w:space="0" w:color="auto"/>
        <w:left w:val="none" w:sz="0" w:space="0" w:color="auto"/>
        <w:bottom w:val="none" w:sz="0" w:space="0" w:color="auto"/>
        <w:right w:val="none" w:sz="0" w:space="0" w:color="auto"/>
      </w:divBdr>
    </w:div>
    <w:div w:id="2019455021">
      <w:bodyDiv w:val="1"/>
      <w:marLeft w:val="0"/>
      <w:marRight w:val="0"/>
      <w:marTop w:val="0"/>
      <w:marBottom w:val="0"/>
      <w:divBdr>
        <w:top w:val="none" w:sz="0" w:space="0" w:color="auto"/>
        <w:left w:val="none" w:sz="0" w:space="0" w:color="auto"/>
        <w:bottom w:val="none" w:sz="0" w:space="0" w:color="auto"/>
        <w:right w:val="none" w:sz="0" w:space="0" w:color="auto"/>
      </w:divBdr>
    </w:div>
    <w:div w:id="2103798684">
      <w:bodyDiv w:val="1"/>
      <w:marLeft w:val="0"/>
      <w:marRight w:val="0"/>
      <w:marTop w:val="0"/>
      <w:marBottom w:val="0"/>
      <w:divBdr>
        <w:top w:val="none" w:sz="0" w:space="0" w:color="auto"/>
        <w:left w:val="none" w:sz="0" w:space="0" w:color="auto"/>
        <w:bottom w:val="none" w:sz="0" w:space="0" w:color="auto"/>
        <w:right w:val="none" w:sz="0" w:space="0" w:color="auto"/>
      </w:divBdr>
    </w:div>
    <w:div w:id="21168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D4F4-250B-441C-9B1D-84B552B7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mmadmin1</dc:creator>
  <cp:lastModifiedBy>natashab</cp:lastModifiedBy>
  <cp:revision>10</cp:revision>
  <cp:lastPrinted>2015-03-17T00:07:00Z</cp:lastPrinted>
  <dcterms:created xsi:type="dcterms:W3CDTF">2015-03-19T03:35:00Z</dcterms:created>
  <dcterms:modified xsi:type="dcterms:W3CDTF">2015-03-20T01:03:00Z</dcterms:modified>
</cp:coreProperties>
</file>